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E705C" w14:textId="67AA5A8D" w:rsidR="006737EE" w:rsidRDefault="00775A5E">
      <w:pPr>
        <w:rPr>
          <w:rFonts w:ascii="Arial" w:hAnsi="Arial" w:cs="Arial"/>
          <w:sz w:val="22"/>
          <w:szCs w:val="22"/>
        </w:rPr>
      </w:pPr>
    </w:p>
    <w:p w14:paraId="0D60CF02" w14:textId="55F235E6" w:rsidR="00CB0A39" w:rsidRDefault="00CB0A39">
      <w:pPr>
        <w:rPr>
          <w:rFonts w:ascii="Arial" w:hAnsi="Arial" w:cs="Arial"/>
          <w:sz w:val="22"/>
          <w:szCs w:val="22"/>
        </w:rPr>
      </w:pPr>
    </w:p>
    <w:p w14:paraId="480A9EE8" w14:textId="423805E5" w:rsidR="00CB0A39" w:rsidRDefault="00CB0A39" w:rsidP="00CB0A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SELF-RIGHTEOUS</w:t>
      </w:r>
    </w:p>
    <w:p w14:paraId="7A46F296" w14:textId="0ED560E0" w:rsidR="00CB0A39" w:rsidRDefault="00CB0A39" w:rsidP="00CB0A39">
      <w:pPr>
        <w:jc w:val="center"/>
        <w:rPr>
          <w:rFonts w:ascii="Arial" w:hAnsi="Arial" w:cs="Arial"/>
          <w:sz w:val="22"/>
          <w:szCs w:val="22"/>
        </w:rPr>
      </w:pPr>
    </w:p>
    <w:p w14:paraId="2AF238EF" w14:textId="69CFFA3A" w:rsidR="00CB0A39" w:rsidRDefault="00CB0A39" w:rsidP="00CB0A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Romans 2:1–16</w:t>
      </w:r>
    </w:p>
    <w:p w14:paraId="6ABF65D3" w14:textId="2C6A0262" w:rsidR="00CB0A39" w:rsidRDefault="00CB0A39" w:rsidP="00CB0A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2:</w:t>
      </w:r>
      <w:r w:rsidR="00E74187">
        <w:rPr>
          <w:rFonts w:ascii="Arial" w:hAnsi="Arial" w:cs="Arial"/>
          <w:sz w:val="22"/>
          <w:szCs w:val="22"/>
        </w:rPr>
        <w:t>4</w:t>
      </w:r>
    </w:p>
    <w:p w14:paraId="34B53DF2" w14:textId="2816481B" w:rsidR="00CB0A39" w:rsidRDefault="00CB0A39" w:rsidP="00CB0A39">
      <w:pPr>
        <w:rPr>
          <w:rFonts w:ascii="Arial" w:hAnsi="Arial" w:cs="Arial"/>
          <w:sz w:val="22"/>
          <w:szCs w:val="22"/>
        </w:rPr>
      </w:pPr>
    </w:p>
    <w:p w14:paraId="03BDC1AC" w14:textId="68E4CBC4" w:rsidR="00E74187" w:rsidRDefault="00010B31" w:rsidP="00E741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14DC">
        <w:rPr>
          <w:rFonts w:ascii="Arial" w:hAnsi="Arial" w:cs="Arial"/>
          <w:sz w:val="22"/>
          <w:szCs w:val="22"/>
        </w:rPr>
        <w:t xml:space="preserve"> </w:t>
      </w:r>
      <w:r w:rsidR="00ED7395" w:rsidRPr="005814DC">
        <w:rPr>
          <w:rFonts w:ascii="Arial" w:hAnsi="Arial" w:cs="Arial"/>
          <w:sz w:val="22"/>
          <w:szCs w:val="22"/>
        </w:rPr>
        <w:t xml:space="preserve">Who </w:t>
      </w:r>
      <w:r w:rsidR="00FE190D" w:rsidRPr="005814DC">
        <w:rPr>
          <w:rFonts w:ascii="Arial" w:hAnsi="Arial" w:cs="Arial"/>
          <w:sz w:val="22"/>
          <w:szCs w:val="22"/>
        </w:rPr>
        <w:t>does</w:t>
      </w:r>
      <w:r w:rsidR="00ED7395" w:rsidRPr="005814DC">
        <w:rPr>
          <w:rFonts w:ascii="Arial" w:hAnsi="Arial" w:cs="Arial"/>
          <w:sz w:val="22"/>
          <w:szCs w:val="22"/>
        </w:rPr>
        <w:t xml:space="preserve"> Paul address in this chapter? (1,17,27) </w:t>
      </w:r>
      <w:r w:rsidRPr="005814DC">
        <w:rPr>
          <w:rFonts w:ascii="Arial" w:hAnsi="Arial" w:cs="Arial"/>
          <w:sz w:val="22"/>
          <w:szCs w:val="22"/>
        </w:rPr>
        <w:t>H</w:t>
      </w:r>
      <w:r w:rsidR="00ED7395" w:rsidRPr="005814DC">
        <w:rPr>
          <w:rFonts w:ascii="Arial" w:hAnsi="Arial" w:cs="Arial"/>
          <w:sz w:val="22"/>
          <w:szCs w:val="22"/>
        </w:rPr>
        <w:t xml:space="preserve">ow </w:t>
      </w:r>
      <w:r w:rsidR="005814DC">
        <w:rPr>
          <w:rFonts w:ascii="Arial" w:hAnsi="Arial" w:cs="Arial"/>
          <w:sz w:val="22"/>
          <w:szCs w:val="22"/>
        </w:rPr>
        <w:t xml:space="preserve">and why </w:t>
      </w:r>
      <w:r w:rsidR="00ED7395" w:rsidRPr="005814DC">
        <w:rPr>
          <w:rFonts w:ascii="Arial" w:hAnsi="Arial" w:cs="Arial"/>
          <w:sz w:val="22"/>
          <w:szCs w:val="22"/>
        </w:rPr>
        <w:t xml:space="preserve">does </w:t>
      </w:r>
      <w:r w:rsidR="00FE190D" w:rsidRPr="005814DC">
        <w:rPr>
          <w:rFonts w:ascii="Arial" w:hAnsi="Arial" w:cs="Arial"/>
          <w:sz w:val="22"/>
          <w:szCs w:val="22"/>
        </w:rPr>
        <w:t>he</w:t>
      </w:r>
      <w:r w:rsidR="00ED7395" w:rsidRPr="005814DC">
        <w:rPr>
          <w:rFonts w:ascii="Arial" w:hAnsi="Arial" w:cs="Arial"/>
          <w:sz w:val="22"/>
          <w:szCs w:val="22"/>
        </w:rPr>
        <w:t xml:space="preserve"> contrast the judgment of man with the judgment of God?</w:t>
      </w:r>
      <w:r w:rsidRPr="005814DC">
        <w:rPr>
          <w:rFonts w:ascii="Arial" w:hAnsi="Arial" w:cs="Arial"/>
          <w:sz w:val="22"/>
          <w:szCs w:val="22"/>
        </w:rPr>
        <w:t xml:space="preserve"> (1–3) In what ways d</w:t>
      </w:r>
      <w:r w:rsidR="00FE190D" w:rsidRPr="005814DC">
        <w:rPr>
          <w:rFonts w:ascii="Arial" w:hAnsi="Arial" w:cs="Arial"/>
          <w:sz w:val="22"/>
          <w:szCs w:val="22"/>
        </w:rPr>
        <w:t xml:space="preserve">id these people </w:t>
      </w:r>
      <w:r w:rsidR="00ED7395" w:rsidRPr="005814DC">
        <w:rPr>
          <w:rFonts w:ascii="Arial" w:hAnsi="Arial" w:cs="Arial"/>
          <w:sz w:val="22"/>
          <w:szCs w:val="22"/>
        </w:rPr>
        <w:t xml:space="preserve">“practice </w:t>
      </w:r>
      <w:r w:rsidRPr="005814DC">
        <w:rPr>
          <w:rFonts w:ascii="Arial" w:hAnsi="Arial" w:cs="Arial"/>
          <w:sz w:val="22"/>
          <w:szCs w:val="22"/>
        </w:rPr>
        <w:t>the very same</w:t>
      </w:r>
      <w:r w:rsidR="00ED7395" w:rsidRPr="005814DC">
        <w:rPr>
          <w:rFonts w:ascii="Arial" w:hAnsi="Arial" w:cs="Arial"/>
          <w:sz w:val="22"/>
          <w:szCs w:val="22"/>
        </w:rPr>
        <w:t xml:space="preserve"> things”</w:t>
      </w:r>
      <w:r w:rsidRPr="005814DC">
        <w:rPr>
          <w:rFonts w:ascii="Arial" w:hAnsi="Arial" w:cs="Arial"/>
          <w:sz w:val="22"/>
          <w:szCs w:val="22"/>
        </w:rPr>
        <w:t xml:space="preserve"> as the “sinful” Gentiles</w:t>
      </w:r>
      <w:r w:rsidR="00ED7395" w:rsidRPr="005814DC">
        <w:rPr>
          <w:rFonts w:ascii="Arial" w:hAnsi="Arial" w:cs="Arial"/>
          <w:sz w:val="22"/>
          <w:szCs w:val="22"/>
        </w:rPr>
        <w:t>? (</w:t>
      </w:r>
      <w:r w:rsidRPr="005814DC">
        <w:rPr>
          <w:rFonts w:ascii="Arial" w:hAnsi="Arial" w:cs="Arial"/>
          <w:sz w:val="22"/>
          <w:szCs w:val="22"/>
        </w:rPr>
        <w:t>1:29–31; 2:21,22</w:t>
      </w:r>
      <w:r w:rsidR="00ED7395" w:rsidRPr="005814DC">
        <w:rPr>
          <w:rFonts w:ascii="Arial" w:hAnsi="Arial" w:cs="Arial"/>
          <w:sz w:val="22"/>
          <w:szCs w:val="22"/>
        </w:rPr>
        <w:t>)</w:t>
      </w:r>
      <w:r w:rsidR="005814DC" w:rsidRPr="00E74187">
        <w:rPr>
          <w:rFonts w:ascii="Arial" w:hAnsi="Arial" w:cs="Arial"/>
          <w:sz w:val="22"/>
          <w:szCs w:val="22"/>
        </w:rPr>
        <w:t xml:space="preserve"> H</w:t>
      </w:r>
      <w:r w:rsidRPr="00E74187">
        <w:rPr>
          <w:rFonts w:ascii="Arial" w:hAnsi="Arial" w:cs="Arial"/>
          <w:sz w:val="22"/>
          <w:szCs w:val="22"/>
        </w:rPr>
        <w:t>ow could the</w:t>
      </w:r>
      <w:r w:rsidR="00E74187" w:rsidRPr="00E74187">
        <w:rPr>
          <w:rFonts w:ascii="Arial" w:hAnsi="Arial" w:cs="Arial"/>
          <w:sz w:val="22"/>
          <w:szCs w:val="22"/>
        </w:rPr>
        <w:t>y</w:t>
      </w:r>
      <w:r w:rsidRPr="00E74187">
        <w:rPr>
          <w:rFonts w:ascii="Arial" w:hAnsi="Arial" w:cs="Arial"/>
          <w:sz w:val="22"/>
          <w:szCs w:val="22"/>
        </w:rPr>
        <w:t xml:space="preserve"> think they </w:t>
      </w:r>
      <w:r w:rsidR="00FE190D" w:rsidRPr="00E74187">
        <w:rPr>
          <w:rFonts w:ascii="Arial" w:hAnsi="Arial" w:cs="Arial"/>
          <w:sz w:val="22"/>
          <w:szCs w:val="22"/>
        </w:rPr>
        <w:t>would</w:t>
      </w:r>
      <w:r w:rsidRPr="00E74187">
        <w:rPr>
          <w:rFonts w:ascii="Arial" w:hAnsi="Arial" w:cs="Arial"/>
          <w:sz w:val="22"/>
          <w:szCs w:val="22"/>
        </w:rPr>
        <w:t xml:space="preserve"> </w:t>
      </w:r>
      <w:r w:rsidR="00FE190D" w:rsidRPr="00E74187">
        <w:rPr>
          <w:rFonts w:ascii="Arial" w:hAnsi="Arial" w:cs="Arial"/>
          <w:sz w:val="22"/>
          <w:szCs w:val="22"/>
        </w:rPr>
        <w:t>“</w:t>
      </w:r>
      <w:r w:rsidRPr="00E74187">
        <w:rPr>
          <w:rFonts w:ascii="Arial" w:hAnsi="Arial" w:cs="Arial"/>
          <w:sz w:val="22"/>
          <w:szCs w:val="22"/>
        </w:rPr>
        <w:t xml:space="preserve">escape the judgment of God”? </w:t>
      </w:r>
      <w:r w:rsidR="00FE190D" w:rsidRPr="00E74187">
        <w:rPr>
          <w:rFonts w:ascii="Arial" w:hAnsi="Arial" w:cs="Arial"/>
          <w:sz w:val="22"/>
          <w:szCs w:val="22"/>
        </w:rPr>
        <w:t xml:space="preserve">(13,17) </w:t>
      </w:r>
    </w:p>
    <w:p w14:paraId="36027CE0" w14:textId="77777777" w:rsidR="00E74187" w:rsidRDefault="00E74187" w:rsidP="00E74187">
      <w:pPr>
        <w:pStyle w:val="ListParagraph"/>
        <w:rPr>
          <w:rFonts w:ascii="Arial" w:hAnsi="Arial" w:cs="Arial"/>
          <w:sz w:val="22"/>
          <w:szCs w:val="22"/>
        </w:rPr>
      </w:pPr>
    </w:p>
    <w:p w14:paraId="79D8E974" w14:textId="6317F14D" w:rsidR="00CB0A39" w:rsidRPr="00132E68" w:rsidRDefault="00132E68" w:rsidP="00132E6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74187">
        <w:rPr>
          <w:rFonts w:ascii="Arial" w:hAnsi="Arial" w:cs="Arial"/>
          <w:sz w:val="22"/>
          <w:szCs w:val="22"/>
        </w:rPr>
        <w:t xml:space="preserve">Read verse 4. How does Paul describe God? What does he mean by “presume on”? By “repentance”? </w:t>
      </w:r>
      <w:r w:rsidR="008D6A37">
        <w:rPr>
          <w:rFonts w:ascii="Arial" w:hAnsi="Arial" w:cs="Arial"/>
          <w:sz w:val="22"/>
          <w:szCs w:val="22"/>
        </w:rPr>
        <w:t>What sober warning does he give</w:t>
      </w:r>
      <w:r w:rsidR="00D94AC4">
        <w:rPr>
          <w:rFonts w:ascii="Arial" w:hAnsi="Arial" w:cs="Arial"/>
          <w:sz w:val="22"/>
          <w:szCs w:val="22"/>
        </w:rPr>
        <w:t xml:space="preserve"> us</w:t>
      </w:r>
      <w:r w:rsidR="008D6A37">
        <w:rPr>
          <w:rFonts w:ascii="Arial" w:hAnsi="Arial" w:cs="Arial"/>
          <w:sz w:val="22"/>
          <w:szCs w:val="22"/>
        </w:rPr>
        <w:t xml:space="preserve">? (5) </w:t>
      </w:r>
      <w:r w:rsidR="00E74187" w:rsidRPr="00E74187">
        <w:rPr>
          <w:rFonts w:ascii="Arial" w:hAnsi="Arial" w:cs="Arial"/>
          <w:sz w:val="22"/>
          <w:szCs w:val="22"/>
        </w:rPr>
        <w:t xml:space="preserve">How can repentance be more a part of our </w:t>
      </w:r>
      <w:r w:rsidR="00D94AC4">
        <w:rPr>
          <w:rFonts w:ascii="Arial" w:hAnsi="Arial" w:cs="Arial"/>
          <w:sz w:val="22"/>
          <w:szCs w:val="22"/>
        </w:rPr>
        <w:t xml:space="preserve">daily </w:t>
      </w:r>
      <w:r w:rsidR="00E74187" w:rsidRPr="00E74187">
        <w:rPr>
          <w:rFonts w:ascii="Arial" w:hAnsi="Arial" w:cs="Arial"/>
          <w:sz w:val="22"/>
          <w:szCs w:val="22"/>
        </w:rPr>
        <w:t>lives?</w:t>
      </w:r>
      <w:r w:rsidR="008D6A37">
        <w:rPr>
          <w:rFonts w:ascii="Arial" w:hAnsi="Arial" w:cs="Arial"/>
          <w:sz w:val="22"/>
          <w:szCs w:val="22"/>
        </w:rPr>
        <w:t xml:space="preserve"> (</w:t>
      </w:r>
      <w:r w:rsidR="00D94AC4">
        <w:rPr>
          <w:rFonts w:ascii="Arial" w:hAnsi="Arial" w:cs="Arial"/>
          <w:sz w:val="22"/>
          <w:szCs w:val="22"/>
        </w:rPr>
        <w:t xml:space="preserve">Mt7:3–5; </w:t>
      </w:r>
      <w:r w:rsidR="008D6A37">
        <w:rPr>
          <w:rFonts w:ascii="Arial" w:hAnsi="Arial" w:cs="Arial"/>
          <w:sz w:val="22"/>
          <w:szCs w:val="22"/>
        </w:rPr>
        <w:t>Ps51:1–12; 139:23,24</w:t>
      </w:r>
      <w:r>
        <w:rPr>
          <w:rFonts w:ascii="Arial" w:hAnsi="Arial" w:cs="Arial"/>
          <w:sz w:val="22"/>
          <w:szCs w:val="22"/>
        </w:rPr>
        <w:t xml:space="preserve">; </w:t>
      </w:r>
      <w:r w:rsidR="00D94AC4">
        <w:rPr>
          <w:rFonts w:ascii="Arial" w:hAnsi="Arial" w:cs="Arial"/>
          <w:sz w:val="22"/>
          <w:szCs w:val="22"/>
        </w:rPr>
        <w:t xml:space="preserve">Gal5:16–26; </w:t>
      </w:r>
      <w:r>
        <w:rPr>
          <w:rFonts w:ascii="Arial" w:hAnsi="Arial" w:cs="Arial"/>
          <w:sz w:val="22"/>
          <w:szCs w:val="22"/>
        </w:rPr>
        <w:t>1Jn1:7–9</w:t>
      </w:r>
      <w:r w:rsidR="008D6A37">
        <w:rPr>
          <w:rFonts w:ascii="Arial" w:hAnsi="Arial" w:cs="Arial"/>
          <w:sz w:val="22"/>
          <w:szCs w:val="22"/>
        </w:rPr>
        <w:t>)</w:t>
      </w:r>
    </w:p>
    <w:p w14:paraId="4D5C218C" w14:textId="24CC9795" w:rsidR="00010B31" w:rsidRDefault="00010B31" w:rsidP="00010B31">
      <w:pPr>
        <w:rPr>
          <w:rFonts w:ascii="Arial" w:hAnsi="Arial" w:cs="Arial"/>
          <w:sz w:val="22"/>
          <w:szCs w:val="22"/>
        </w:rPr>
      </w:pPr>
    </w:p>
    <w:p w14:paraId="57DFE5C0" w14:textId="06C070EA" w:rsidR="00010B31" w:rsidRDefault="00132E68" w:rsidP="00010B3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</w:t>
      </w:r>
      <w:r w:rsidR="00323D71">
        <w:rPr>
          <w:rFonts w:ascii="Arial" w:hAnsi="Arial" w:cs="Arial"/>
          <w:sz w:val="22"/>
          <w:szCs w:val="22"/>
        </w:rPr>
        <w:t xml:space="preserve"> does Paul </w:t>
      </w:r>
      <w:r>
        <w:rPr>
          <w:rFonts w:ascii="Arial" w:hAnsi="Arial" w:cs="Arial"/>
          <w:sz w:val="22"/>
          <w:szCs w:val="22"/>
        </w:rPr>
        <w:t>describe the various aspects</w:t>
      </w:r>
      <w:r w:rsidR="00323D71">
        <w:rPr>
          <w:rFonts w:ascii="Arial" w:hAnsi="Arial" w:cs="Arial"/>
          <w:sz w:val="22"/>
          <w:szCs w:val="22"/>
        </w:rPr>
        <w:t xml:space="preserve"> of God’s judgment? (6–11)</w:t>
      </w:r>
      <w:r>
        <w:rPr>
          <w:rFonts w:ascii="Arial" w:hAnsi="Arial" w:cs="Arial"/>
          <w:sz w:val="22"/>
          <w:szCs w:val="22"/>
        </w:rPr>
        <w:t xml:space="preserve"> Why is God especially against those who are self-seeking? (8) </w:t>
      </w:r>
      <w:r w:rsidR="00D94AC4">
        <w:rPr>
          <w:rFonts w:ascii="Arial" w:hAnsi="Arial" w:cs="Arial"/>
          <w:sz w:val="22"/>
          <w:szCs w:val="22"/>
        </w:rPr>
        <w:t>Despite good intentions and efforts, w</w:t>
      </w:r>
      <w:r>
        <w:rPr>
          <w:rFonts w:ascii="Arial" w:hAnsi="Arial" w:cs="Arial"/>
          <w:sz w:val="22"/>
          <w:szCs w:val="22"/>
        </w:rPr>
        <w:t>hy do both Jews and Greeks fail to pass God’s judgment? (3:9,10; cf. Jas2:10)</w:t>
      </w:r>
    </w:p>
    <w:p w14:paraId="6B8129C5" w14:textId="77777777" w:rsidR="00323D71" w:rsidRPr="00323D71" w:rsidRDefault="00323D71" w:rsidP="00323D71">
      <w:pPr>
        <w:pStyle w:val="ListParagraph"/>
        <w:rPr>
          <w:rFonts w:ascii="Arial" w:hAnsi="Arial" w:cs="Arial"/>
          <w:sz w:val="22"/>
          <w:szCs w:val="22"/>
        </w:rPr>
      </w:pPr>
    </w:p>
    <w:p w14:paraId="592E97C4" w14:textId="1D81FB7C" w:rsidR="00323D71" w:rsidRPr="00010B31" w:rsidRDefault="00323D71" w:rsidP="00010B3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94AC4">
        <w:rPr>
          <w:rFonts w:ascii="Arial" w:hAnsi="Arial" w:cs="Arial"/>
          <w:sz w:val="22"/>
          <w:szCs w:val="22"/>
        </w:rPr>
        <w:t xml:space="preserve">What further does Paul say about Gentiles and Jews? (12) What misunderstanding </w:t>
      </w:r>
      <w:r w:rsidR="00775A5E">
        <w:rPr>
          <w:rFonts w:ascii="Arial" w:hAnsi="Arial" w:cs="Arial"/>
          <w:sz w:val="22"/>
          <w:szCs w:val="22"/>
        </w:rPr>
        <w:t xml:space="preserve">of many Jews </w:t>
      </w:r>
      <w:r w:rsidR="00D94AC4">
        <w:rPr>
          <w:rFonts w:ascii="Arial" w:hAnsi="Arial" w:cs="Arial"/>
          <w:sz w:val="22"/>
          <w:szCs w:val="22"/>
        </w:rPr>
        <w:t xml:space="preserve">does he especially correct? (13) How do Gentiles sometimes do what the law requires? (14,15; cf. 1:19) </w:t>
      </w:r>
      <w:r w:rsidR="00775A5E">
        <w:rPr>
          <w:rFonts w:ascii="Arial" w:hAnsi="Arial" w:cs="Arial"/>
          <w:sz w:val="22"/>
          <w:szCs w:val="22"/>
        </w:rPr>
        <w:t>Of what day does Paul remind us, and why? (16)</w:t>
      </w:r>
    </w:p>
    <w:sectPr w:rsidR="00323D71" w:rsidRPr="00010B31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245A9"/>
    <w:multiLevelType w:val="hybridMultilevel"/>
    <w:tmpl w:val="2A683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39"/>
    <w:rsid w:val="00010B31"/>
    <w:rsid w:val="00132E68"/>
    <w:rsid w:val="00323D71"/>
    <w:rsid w:val="003F0DA8"/>
    <w:rsid w:val="005814DC"/>
    <w:rsid w:val="00775A5E"/>
    <w:rsid w:val="008D6A37"/>
    <w:rsid w:val="00A74893"/>
    <w:rsid w:val="00CB0A39"/>
    <w:rsid w:val="00D94AC4"/>
    <w:rsid w:val="00E74187"/>
    <w:rsid w:val="00ED7395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72B79"/>
  <w15:chartTrackingRefBased/>
  <w15:docId w15:val="{986BBE96-08F6-B64E-8B6A-97B3790F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2021-01-25T16:36:00Z</dcterms:created>
  <dcterms:modified xsi:type="dcterms:W3CDTF">2021-01-25T22:41:00Z</dcterms:modified>
</cp:coreProperties>
</file>