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EE" w:rsidRDefault="00CB1094"/>
    <w:p w:rsidR="0020476D" w:rsidRDefault="0020476D"/>
    <w:p w:rsidR="0020476D" w:rsidRPr="0020476D" w:rsidRDefault="0020476D" w:rsidP="002047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SHEEP AND THE GOATS</w:t>
      </w:r>
    </w:p>
    <w:p w:rsidR="0020476D" w:rsidRDefault="0020476D"/>
    <w:p w:rsidR="0020476D" w:rsidRDefault="002047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25:31–46</w:t>
      </w:r>
    </w:p>
    <w:p w:rsidR="0020476D" w:rsidRDefault="002047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25:40</w:t>
      </w:r>
    </w:p>
    <w:p w:rsidR="0020476D" w:rsidRDefault="0020476D">
      <w:pPr>
        <w:rPr>
          <w:rFonts w:ascii="Arial" w:hAnsi="Arial" w:cs="Arial"/>
          <w:sz w:val="22"/>
          <w:szCs w:val="22"/>
        </w:rPr>
      </w:pPr>
    </w:p>
    <w:p w:rsidR="0020476D" w:rsidRDefault="00120F1E" w:rsidP="002047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476D">
        <w:rPr>
          <w:rFonts w:ascii="Arial" w:hAnsi="Arial" w:cs="Arial"/>
          <w:sz w:val="22"/>
          <w:szCs w:val="22"/>
        </w:rPr>
        <w:t xml:space="preserve">How does Jesus describe his Second Coming, and what does it mean that he will sit on “his glorious throne”? (31; cf. 19:28) What will happen at that time, and what does it mean that people will be </w:t>
      </w:r>
      <w:r w:rsidR="001A1EEC">
        <w:rPr>
          <w:rFonts w:ascii="Arial" w:hAnsi="Arial" w:cs="Arial"/>
          <w:sz w:val="22"/>
          <w:szCs w:val="22"/>
        </w:rPr>
        <w:t>identified</w:t>
      </w:r>
      <w:r w:rsidR="0020476D">
        <w:rPr>
          <w:rFonts w:ascii="Arial" w:hAnsi="Arial" w:cs="Arial"/>
          <w:sz w:val="22"/>
          <w:szCs w:val="22"/>
        </w:rPr>
        <w:t xml:space="preserve"> as either sheep or goats? (32,33) </w:t>
      </w:r>
    </w:p>
    <w:p w:rsidR="0020476D" w:rsidRDefault="0020476D" w:rsidP="0020476D">
      <w:pPr>
        <w:rPr>
          <w:rFonts w:ascii="Arial" w:hAnsi="Arial" w:cs="Arial"/>
          <w:sz w:val="22"/>
          <w:szCs w:val="22"/>
        </w:rPr>
      </w:pPr>
    </w:p>
    <w:p w:rsidR="0020476D" w:rsidRDefault="00120F1E" w:rsidP="002047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0476D">
        <w:rPr>
          <w:rFonts w:ascii="Arial" w:hAnsi="Arial" w:cs="Arial"/>
          <w:sz w:val="22"/>
          <w:szCs w:val="22"/>
        </w:rPr>
        <w:t xml:space="preserve">How is Jesus described in verse 34a, and why? How </w:t>
      </w:r>
      <w:r w:rsidR="002E000B">
        <w:rPr>
          <w:rFonts w:ascii="Arial" w:hAnsi="Arial" w:cs="Arial"/>
          <w:sz w:val="22"/>
          <w:szCs w:val="22"/>
        </w:rPr>
        <w:t>will</w:t>
      </w:r>
      <w:r w:rsidR="0020476D">
        <w:rPr>
          <w:rFonts w:ascii="Arial" w:hAnsi="Arial" w:cs="Arial"/>
          <w:sz w:val="22"/>
          <w:szCs w:val="22"/>
        </w:rPr>
        <w:t xml:space="preserve"> he address those on his right, </w:t>
      </w:r>
      <w:r>
        <w:rPr>
          <w:rFonts w:ascii="Arial" w:hAnsi="Arial" w:cs="Arial"/>
          <w:sz w:val="22"/>
          <w:szCs w:val="22"/>
        </w:rPr>
        <w:t xml:space="preserve">and </w:t>
      </w:r>
      <w:r w:rsidR="0020476D">
        <w:rPr>
          <w:rFonts w:ascii="Arial" w:hAnsi="Arial" w:cs="Arial"/>
          <w:sz w:val="22"/>
          <w:szCs w:val="22"/>
        </w:rPr>
        <w:t xml:space="preserve">what </w:t>
      </w:r>
      <w:r w:rsidR="004C672A">
        <w:rPr>
          <w:rFonts w:ascii="Arial" w:hAnsi="Arial" w:cs="Arial"/>
          <w:sz w:val="22"/>
          <w:szCs w:val="22"/>
        </w:rPr>
        <w:t>is their inheritance</w:t>
      </w:r>
      <w:r w:rsidR="0020476D">
        <w:rPr>
          <w:rFonts w:ascii="Arial" w:hAnsi="Arial" w:cs="Arial"/>
          <w:sz w:val="22"/>
          <w:szCs w:val="22"/>
        </w:rPr>
        <w:t xml:space="preserve">? (34b) </w:t>
      </w:r>
      <w:r w:rsidR="004C672A">
        <w:rPr>
          <w:rFonts w:ascii="Arial" w:hAnsi="Arial" w:cs="Arial"/>
          <w:sz w:val="22"/>
          <w:szCs w:val="22"/>
        </w:rPr>
        <w:t>What does it mean that it was “prepared for you since the creation of the world”</w:t>
      </w:r>
      <w:r w:rsidR="002E000B">
        <w:rPr>
          <w:rFonts w:ascii="Arial" w:hAnsi="Arial" w:cs="Arial"/>
          <w:sz w:val="22"/>
          <w:szCs w:val="22"/>
        </w:rPr>
        <w:t>?</w:t>
      </w:r>
      <w:bookmarkStart w:id="0" w:name="_GoBack"/>
      <w:bookmarkEnd w:id="0"/>
    </w:p>
    <w:p w:rsidR="002E000B" w:rsidRPr="002E000B" w:rsidRDefault="002E000B" w:rsidP="002E000B">
      <w:pPr>
        <w:pStyle w:val="ListParagraph"/>
        <w:rPr>
          <w:rFonts w:ascii="Arial" w:hAnsi="Arial" w:cs="Arial"/>
          <w:sz w:val="22"/>
          <w:szCs w:val="22"/>
        </w:rPr>
      </w:pPr>
    </w:p>
    <w:p w:rsidR="00DB12CA" w:rsidRDefault="002E000B" w:rsidP="002047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Why </w:t>
      </w:r>
      <w:r w:rsidR="00BC6079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these people </w:t>
      </w:r>
      <w:r w:rsidR="00BC6079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blessed</w:t>
      </w:r>
      <w:r w:rsidR="00C15B5E">
        <w:rPr>
          <w:rFonts w:ascii="Arial" w:hAnsi="Arial" w:cs="Arial"/>
          <w:sz w:val="22"/>
          <w:szCs w:val="22"/>
        </w:rPr>
        <w:t xml:space="preserve">? (35,36) How </w:t>
      </w:r>
      <w:r w:rsidR="00BC6079">
        <w:rPr>
          <w:rFonts w:ascii="Arial" w:hAnsi="Arial" w:cs="Arial"/>
          <w:sz w:val="22"/>
          <w:szCs w:val="22"/>
        </w:rPr>
        <w:t>will</w:t>
      </w:r>
      <w:r w:rsidR="00C15B5E">
        <w:rPr>
          <w:rFonts w:ascii="Arial" w:hAnsi="Arial" w:cs="Arial"/>
          <w:sz w:val="22"/>
          <w:szCs w:val="22"/>
        </w:rPr>
        <w:t xml:space="preserve"> they respond</w:t>
      </w:r>
      <w:r w:rsidR="00BC6079">
        <w:rPr>
          <w:rFonts w:ascii="Arial" w:hAnsi="Arial" w:cs="Arial"/>
          <w:sz w:val="22"/>
          <w:szCs w:val="22"/>
        </w:rPr>
        <w:t xml:space="preserve"> to his words</w:t>
      </w:r>
      <w:r w:rsidR="00C15B5E">
        <w:rPr>
          <w:rFonts w:ascii="Arial" w:hAnsi="Arial" w:cs="Arial"/>
          <w:sz w:val="22"/>
          <w:szCs w:val="22"/>
        </w:rPr>
        <w:t xml:space="preserve">, and what does </w:t>
      </w:r>
      <w:r w:rsidR="001B7F9F">
        <w:rPr>
          <w:rFonts w:ascii="Arial" w:hAnsi="Arial" w:cs="Arial"/>
          <w:sz w:val="22"/>
          <w:szCs w:val="22"/>
        </w:rPr>
        <w:t>it</w:t>
      </w:r>
      <w:r w:rsidR="00C15B5E">
        <w:rPr>
          <w:rFonts w:ascii="Arial" w:hAnsi="Arial" w:cs="Arial"/>
          <w:sz w:val="22"/>
          <w:szCs w:val="22"/>
        </w:rPr>
        <w:t xml:space="preserve"> show about them? (37–39; 6:3,4) How will</w:t>
      </w:r>
      <w:r w:rsidR="001B7F9F">
        <w:rPr>
          <w:rFonts w:ascii="Arial" w:hAnsi="Arial" w:cs="Arial"/>
          <w:sz w:val="22"/>
          <w:szCs w:val="22"/>
        </w:rPr>
        <w:t xml:space="preserve"> Jesus explain</w:t>
      </w:r>
      <w:r w:rsidR="00C15B5E">
        <w:rPr>
          <w:rFonts w:ascii="Arial" w:hAnsi="Arial" w:cs="Arial"/>
          <w:sz w:val="22"/>
          <w:szCs w:val="22"/>
        </w:rPr>
        <w:t>? (</w:t>
      </w:r>
      <w:r w:rsidR="00BC6079">
        <w:rPr>
          <w:rFonts w:ascii="Arial" w:hAnsi="Arial" w:cs="Arial"/>
          <w:sz w:val="22"/>
          <w:szCs w:val="22"/>
        </w:rPr>
        <w:t xml:space="preserve">Read verse </w:t>
      </w:r>
      <w:r w:rsidR="00C15B5E">
        <w:rPr>
          <w:rFonts w:ascii="Arial" w:hAnsi="Arial" w:cs="Arial"/>
          <w:sz w:val="22"/>
          <w:szCs w:val="22"/>
        </w:rPr>
        <w:t xml:space="preserve">40; cf. 10:40,42) Why </w:t>
      </w:r>
      <w:r w:rsidR="00BC6079">
        <w:rPr>
          <w:rFonts w:ascii="Arial" w:hAnsi="Arial" w:cs="Arial"/>
          <w:sz w:val="22"/>
          <w:szCs w:val="22"/>
        </w:rPr>
        <w:t>will</w:t>
      </w:r>
      <w:r w:rsidR="00C15B5E">
        <w:rPr>
          <w:rFonts w:ascii="Arial" w:hAnsi="Arial" w:cs="Arial"/>
          <w:sz w:val="22"/>
          <w:szCs w:val="22"/>
        </w:rPr>
        <w:t xml:space="preserve"> he emphasize “the least”? (18:5,10) </w:t>
      </w:r>
    </w:p>
    <w:p w:rsidR="00DB12CA" w:rsidRPr="00DB12CA" w:rsidRDefault="00DB12CA" w:rsidP="00DB12CA">
      <w:pPr>
        <w:pStyle w:val="ListParagraph"/>
        <w:rPr>
          <w:rFonts w:ascii="Arial" w:hAnsi="Arial" w:cs="Arial"/>
          <w:sz w:val="22"/>
          <w:szCs w:val="22"/>
        </w:rPr>
      </w:pPr>
    </w:p>
    <w:p w:rsidR="002E000B" w:rsidRDefault="00DB12CA" w:rsidP="002047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verses 35,36 again. </w:t>
      </w:r>
      <w:r w:rsidR="00C15B5E">
        <w:rPr>
          <w:rFonts w:ascii="Arial" w:hAnsi="Arial" w:cs="Arial"/>
          <w:sz w:val="22"/>
          <w:szCs w:val="22"/>
        </w:rPr>
        <w:t>Wh</w:t>
      </w:r>
      <w:r w:rsidR="00BC6079">
        <w:rPr>
          <w:rFonts w:ascii="Arial" w:hAnsi="Arial" w:cs="Arial"/>
          <w:sz w:val="22"/>
          <w:szCs w:val="22"/>
        </w:rPr>
        <w:t xml:space="preserve">at characterizes all </w:t>
      </w:r>
      <w:r>
        <w:rPr>
          <w:rFonts w:ascii="Arial" w:hAnsi="Arial" w:cs="Arial"/>
          <w:sz w:val="22"/>
          <w:szCs w:val="22"/>
        </w:rPr>
        <w:t xml:space="preserve">these deeds? (9:36; 14:14; 15:32; 20:34) How can we </w:t>
      </w:r>
      <w:r w:rsidR="00A00CCE">
        <w:rPr>
          <w:rFonts w:ascii="Arial" w:hAnsi="Arial" w:cs="Arial"/>
          <w:sz w:val="22"/>
          <w:szCs w:val="22"/>
        </w:rPr>
        <w:t>do these things</w:t>
      </w:r>
      <w:r>
        <w:rPr>
          <w:rFonts w:ascii="Arial" w:hAnsi="Arial" w:cs="Arial"/>
          <w:sz w:val="22"/>
          <w:szCs w:val="22"/>
        </w:rPr>
        <w:t>? (Php2:1–4) W</w:t>
      </w:r>
      <w:r w:rsidR="00BC6079">
        <w:rPr>
          <w:rFonts w:ascii="Arial" w:hAnsi="Arial" w:cs="Arial"/>
          <w:sz w:val="22"/>
          <w:szCs w:val="22"/>
        </w:rPr>
        <w:t>h</w:t>
      </w:r>
      <w:r w:rsidR="00C15B5E">
        <w:rPr>
          <w:rFonts w:ascii="Arial" w:hAnsi="Arial" w:cs="Arial"/>
          <w:sz w:val="22"/>
          <w:szCs w:val="22"/>
        </w:rPr>
        <w:t xml:space="preserve">y </w:t>
      </w:r>
      <w:r w:rsidR="00BC6079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all </w:t>
      </w:r>
      <w:r w:rsidR="001B7F9F">
        <w:rPr>
          <w:rFonts w:ascii="Arial" w:hAnsi="Arial" w:cs="Arial"/>
          <w:sz w:val="22"/>
          <w:szCs w:val="22"/>
        </w:rPr>
        <w:t>true followers of Jesus</w:t>
      </w:r>
      <w:r w:rsidR="00BC6079">
        <w:rPr>
          <w:rFonts w:ascii="Arial" w:hAnsi="Arial" w:cs="Arial"/>
          <w:sz w:val="22"/>
          <w:szCs w:val="22"/>
        </w:rPr>
        <w:t xml:space="preserve"> live like this</w:t>
      </w:r>
      <w:r w:rsidR="001B7F9F">
        <w:rPr>
          <w:rFonts w:ascii="Arial" w:hAnsi="Arial" w:cs="Arial"/>
          <w:sz w:val="22"/>
          <w:szCs w:val="22"/>
        </w:rPr>
        <w:t>?</w:t>
      </w:r>
      <w:r w:rsidR="00BC6079">
        <w:rPr>
          <w:rFonts w:ascii="Arial" w:hAnsi="Arial" w:cs="Arial"/>
          <w:sz w:val="22"/>
          <w:szCs w:val="22"/>
        </w:rPr>
        <w:t xml:space="preserve"> </w:t>
      </w:r>
      <w:r w:rsidR="00A00CCE">
        <w:rPr>
          <w:rFonts w:ascii="Arial" w:hAnsi="Arial" w:cs="Arial"/>
          <w:sz w:val="22"/>
          <w:szCs w:val="22"/>
        </w:rPr>
        <w:t>(1Jn3:16–18)</w:t>
      </w:r>
    </w:p>
    <w:p w:rsidR="001B7F9F" w:rsidRPr="001B7F9F" w:rsidRDefault="001B7F9F" w:rsidP="001B7F9F">
      <w:pPr>
        <w:pStyle w:val="ListParagraph"/>
        <w:rPr>
          <w:rFonts w:ascii="Arial" w:hAnsi="Arial" w:cs="Arial"/>
          <w:sz w:val="22"/>
          <w:szCs w:val="22"/>
        </w:rPr>
      </w:pPr>
    </w:p>
    <w:p w:rsidR="001B7F9F" w:rsidRPr="0020476D" w:rsidRDefault="00460D20" w:rsidP="0020476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will </w:t>
      </w:r>
      <w:r w:rsidR="00DB12CA">
        <w:rPr>
          <w:rFonts w:ascii="Arial" w:hAnsi="Arial" w:cs="Arial"/>
          <w:sz w:val="22"/>
          <w:szCs w:val="22"/>
        </w:rPr>
        <w:t>the King</w:t>
      </w:r>
      <w:r>
        <w:rPr>
          <w:rFonts w:ascii="Arial" w:hAnsi="Arial" w:cs="Arial"/>
          <w:sz w:val="22"/>
          <w:szCs w:val="22"/>
        </w:rPr>
        <w:t xml:space="preserve"> say to those on his left? (41) Why? (42,43) How will they respond? (44) How will Jesus explain? (45) </w:t>
      </w:r>
      <w:r w:rsidR="00DB12CA">
        <w:rPr>
          <w:rFonts w:ascii="Arial" w:hAnsi="Arial" w:cs="Arial"/>
          <w:sz w:val="22"/>
          <w:szCs w:val="22"/>
        </w:rPr>
        <w:t xml:space="preserve">Why do you think Jesus describes his coming like this? </w:t>
      </w:r>
      <w:r w:rsidR="00A00CCE">
        <w:rPr>
          <w:rFonts w:ascii="Arial" w:hAnsi="Arial" w:cs="Arial"/>
          <w:sz w:val="22"/>
          <w:szCs w:val="22"/>
        </w:rPr>
        <w:t>(Ro14:12)</w:t>
      </w:r>
    </w:p>
    <w:sectPr w:rsidR="001B7F9F" w:rsidRPr="0020476D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5DC"/>
    <w:multiLevelType w:val="hybridMultilevel"/>
    <w:tmpl w:val="38020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D"/>
    <w:rsid w:val="00120F1E"/>
    <w:rsid w:val="001A1EEC"/>
    <w:rsid w:val="001B7F9F"/>
    <w:rsid w:val="0020476D"/>
    <w:rsid w:val="002E000B"/>
    <w:rsid w:val="003F0DA8"/>
    <w:rsid w:val="00460D20"/>
    <w:rsid w:val="004C672A"/>
    <w:rsid w:val="00A00CCE"/>
    <w:rsid w:val="00A74893"/>
    <w:rsid w:val="00BC6079"/>
    <w:rsid w:val="00C15B5E"/>
    <w:rsid w:val="00CB1094"/>
    <w:rsid w:val="00D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60BC0"/>
  <w15:chartTrackingRefBased/>
  <w15:docId w15:val="{464331ED-5849-1B41-8290-E6AF4B55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2018-04-23T16:14:00Z</dcterms:created>
  <dcterms:modified xsi:type="dcterms:W3CDTF">2018-04-23T22:46:00Z</dcterms:modified>
</cp:coreProperties>
</file>