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D9B45" w14:textId="77777777" w:rsidR="009662AD" w:rsidRDefault="00787AEE">
      <w:pPr>
        <w:widowControl w:val="0"/>
        <w:spacing w:line="237" w:lineRule="auto"/>
        <w:rPr>
          <w:rFonts w:ascii="Arial" w:hAnsi="Arial"/>
          <w:sz w:val="22"/>
        </w:rPr>
      </w:pPr>
      <w:r>
        <w:fldChar w:fldCharType="begin"/>
      </w:r>
      <w:r>
        <w:instrText xml:space="preserve"> SEQ CHAPTER \h \r 1</w:instrText>
      </w:r>
      <w:r>
        <w:fldChar w:fldCharType="end"/>
      </w:r>
    </w:p>
    <w:p w14:paraId="321A8E4B" w14:textId="77777777" w:rsidR="009662AD" w:rsidRDefault="00787AEE">
      <w:pPr>
        <w:widowControl w:val="0"/>
        <w:spacing w:line="237" w:lineRule="auto"/>
        <w:rPr>
          <w:rFonts w:ascii="Arial" w:hAnsi="Arial"/>
          <w:sz w:val="22"/>
        </w:rPr>
      </w:pPr>
    </w:p>
    <w:p w14:paraId="3FD1A01F" w14:textId="77777777" w:rsidR="009662AD" w:rsidRDefault="00787AEE" w:rsidP="00787AEE">
      <w:pPr>
        <w:widowControl w:val="0"/>
        <w:tabs>
          <w:tab w:val="center" w:pos="4810"/>
        </w:tabs>
        <w:spacing w:line="237" w:lineRule="auto"/>
        <w:outlineLvl w:val="0"/>
        <w:rPr>
          <w:rFonts w:ascii="Arial" w:hAnsi="Arial"/>
          <w:sz w:val="22"/>
        </w:rPr>
      </w:pPr>
      <w:r>
        <w:rPr>
          <w:rFonts w:ascii="Arial" w:hAnsi="Arial"/>
          <w:sz w:val="22"/>
        </w:rPr>
        <w:tab/>
        <w:t>PRACTICE AND TEACH GOD’S COMMANDS</w:t>
      </w:r>
    </w:p>
    <w:p w14:paraId="67F8AD09" w14:textId="77777777" w:rsidR="009662AD" w:rsidRDefault="00787AEE">
      <w:pPr>
        <w:widowControl w:val="0"/>
        <w:spacing w:line="237" w:lineRule="auto"/>
        <w:rPr>
          <w:rFonts w:ascii="Arial" w:hAnsi="Arial"/>
          <w:sz w:val="22"/>
        </w:rPr>
      </w:pPr>
    </w:p>
    <w:p w14:paraId="4A132210" w14:textId="77777777" w:rsidR="009662AD" w:rsidRDefault="00787AEE" w:rsidP="00787AEE">
      <w:pPr>
        <w:widowControl w:val="0"/>
        <w:spacing w:line="237" w:lineRule="auto"/>
        <w:outlineLvl w:val="0"/>
        <w:rPr>
          <w:rFonts w:ascii="Arial" w:hAnsi="Arial"/>
          <w:sz w:val="22"/>
        </w:rPr>
      </w:pPr>
      <w:r>
        <w:rPr>
          <w:rFonts w:ascii="Arial" w:hAnsi="Arial"/>
          <w:sz w:val="22"/>
        </w:rPr>
        <w:t>Matthew 5:17–48</w:t>
      </w:r>
    </w:p>
    <w:p w14:paraId="5B0E99F3" w14:textId="77777777" w:rsidR="009662AD" w:rsidRDefault="00787AEE">
      <w:pPr>
        <w:widowControl w:val="0"/>
        <w:spacing w:line="237" w:lineRule="auto"/>
        <w:rPr>
          <w:rFonts w:ascii="Arial" w:hAnsi="Arial"/>
          <w:sz w:val="22"/>
        </w:rPr>
      </w:pPr>
      <w:r>
        <w:rPr>
          <w:rFonts w:ascii="Arial" w:hAnsi="Arial"/>
          <w:sz w:val="22"/>
        </w:rPr>
        <w:t>Key Verse: 5:19</w:t>
      </w:r>
    </w:p>
    <w:p w14:paraId="5A34ECD2" w14:textId="77777777" w:rsidR="009662AD" w:rsidRDefault="00787AEE">
      <w:pPr>
        <w:widowControl w:val="0"/>
        <w:spacing w:line="237" w:lineRule="auto"/>
        <w:rPr>
          <w:rFonts w:ascii="Arial" w:hAnsi="Arial"/>
          <w:sz w:val="22"/>
        </w:rPr>
      </w:pPr>
    </w:p>
    <w:p w14:paraId="3B6E238F" w14:textId="77777777" w:rsidR="009662AD" w:rsidRDefault="00787AEE">
      <w:pPr>
        <w:pStyle w:val="Quick1"/>
        <w:spacing w:line="237" w:lineRule="auto"/>
        <w:ind w:left="720" w:hanging="720"/>
        <w:rPr>
          <w:rFonts w:ascii="Arial" w:hAnsi="Arial"/>
          <w:sz w:val="22"/>
        </w:rPr>
      </w:pPr>
      <w:r>
        <w:rPr>
          <w:rFonts w:ascii="Arial" w:hAnsi="Arial"/>
          <w:sz w:val="22"/>
        </w:rPr>
        <w:t>1.</w:t>
      </w:r>
      <w:r>
        <w:rPr>
          <w:rFonts w:ascii="Arial" w:hAnsi="Arial"/>
          <w:sz w:val="22"/>
        </w:rPr>
        <w:tab/>
        <w:t xml:space="preserve"> How might some people misunderstand Jesus? (17) What was his </w:t>
      </w:r>
      <w:r>
        <w:rPr>
          <w:rFonts w:ascii="Arial" w:hAnsi="Arial"/>
          <w:sz w:val="22"/>
        </w:rPr>
        <w:t xml:space="preserve">true </w:t>
      </w:r>
      <w:r>
        <w:rPr>
          <w:rFonts w:ascii="Arial" w:hAnsi="Arial"/>
          <w:sz w:val="22"/>
        </w:rPr>
        <w:t xml:space="preserve">attitude toward Scripture? (18; 2Ti3:16) </w:t>
      </w:r>
      <w:r>
        <w:rPr>
          <w:rFonts w:ascii="Arial" w:hAnsi="Arial"/>
          <w:sz w:val="22"/>
        </w:rPr>
        <w:t>How did Jesus “fulfill” the Law and the Prophets</w:t>
      </w:r>
      <w:r>
        <w:rPr>
          <w:rFonts w:ascii="Arial" w:hAnsi="Arial"/>
          <w:sz w:val="22"/>
        </w:rPr>
        <w:t>?</w:t>
      </w:r>
    </w:p>
    <w:p w14:paraId="0B56F4AD" w14:textId="77777777" w:rsidR="009662AD" w:rsidRDefault="00787AEE">
      <w:pPr>
        <w:pStyle w:val="Quick1"/>
        <w:spacing w:line="237" w:lineRule="auto"/>
        <w:ind w:left="720" w:hanging="720"/>
        <w:rPr>
          <w:rFonts w:ascii="Arial" w:hAnsi="Arial"/>
          <w:sz w:val="22"/>
        </w:rPr>
      </w:pPr>
    </w:p>
    <w:p w14:paraId="21F54E84" w14:textId="77777777" w:rsidR="004A684B" w:rsidRDefault="00787AEE">
      <w:pPr>
        <w:pStyle w:val="Quick1"/>
        <w:spacing w:line="237" w:lineRule="auto"/>
        <w:ind w:left="720" w:hanging="720"/>
        <w:rPr>
          <w:rFonts w:ascii="Arial" w:hAnsi="Arial"/>
          <w:sz w:val="22"/>
        </w:rPr>
      </w:pPr>
      <w:r>
        <w:rPr>
          <w:rFonts w:ascii="Arial" w:hAnsi="Arial"/>
          <w:sz w:val="22"/>
        </w:rPr>
        <w:t>2</w:t>
      </w:r>
      <w:r>
        <w:rPr>
          <w:rFonts w:ascii="Arial" w:hAnsi="Arial"/>
          <w:sz w:val="22"/>
        </w:rPr>
        <w:t>.</w:t>
      </w:r>
      <w:r>
        <w:rPr>
          <w:rFonts w:ascii="Arial" w:hAnsi="Arial"/>
          <w:sz w:val="22"/>
        </w:rPr>
        <w:tab/>
        <w:t xml:space="preserve"> Read verse 19</w:t>
      </w:r>
      <w:r>
        <w:rPr>
          <w:rFonts w:ascii="Arial" w:hAnsi="Arial"/>
          <w:sz w:val="22"/>
        </w:rPr>
        <w:t>a</w:t>
      </w:r>
      <w:r>
        <w:rPr>
          <w:rFonts w:ascii="Arial" w:hAnsi="Arial"/>
          <w:sz w:val="22"/>
        </w:rPr>
        <w:t xml:space="preserve">. </w:t>
      </w:r>
      <w:r>
        <w:rPr>
          <w:rFonts w:ascii="Arial" w:hAnsi="Arial"/>
          <w:sz w:val="22"/>
        </w:rPr>
        <w:t xml:space="preserve">What does it mean to “set aside” one of God’s commands? How does doing this influence others? What does Jesus say about such people? </w:t>
      </w:r>
    </w:p>
    <w:p w14:paraId="5AD1E43C" w14:textId="77777777" w:rsidR="004A684B" w:rsidRDefault="00787AEE">
      <w:pPr>
        <w:pStyle w:val="Quick1"/>
        <w:spacing w:line="237" w:lineRule="auto"/>
        <w:ind w:left="720" w:hanging="720"/>
        <w:rPr>
          <w:rFonts w:ascii="Arial" w:hAnsi="Arial"/>
          <w:sz w:val="22"/>
        </w:rPr>
      </w:pPr>
    </w:p>
    <w:p w14:paraId="412DBA2C" w14:textId="77777777" w:rsidR="009662AD" w:rsidRDefault="00787AEE">
      <w:pPr>
        <w:pStyle w:val="Quick1"/>
        <w:spacing w:line="237" w:lineRule="auto"/>
        <w:ind w:left="720" w:hanging="720"/>
        <w:rPr>
          <w:rFonts w:ascii="Arial" w:hAnsi="Arial"/>
          <w:sz w:val="22"/>
        </w:rPr>
      </w:pPr>
      <w:r>
        <w:rPr>
          <w:rFonts w:ascii="Arial" w:hAnsi="Arial"/>
          <w:sz w:val="22"/>
        </w:rPr>
        <w:t>3.</w:t>
      </w:r>
      <w:r>
        <w:rPr>
          <w:rFonts w:ascii="Arial" w:hAnsi="Arial"/>
          <w:sz w:val="22"/>
        </w:rPr>
        <w:tab/>
        <w:t xml:space="preserve"> Read verse 19b. </w:t>
      </w:r>
      <w:r>
        <w:rPr>
          <w:rFonts w:ascii="Arial" w:hAnsi="Arial"/>
          <w:sz w:val="22"/>
        </w:rPr>
        <w:t xml:space="preserve">How </w:t>
      </w:r>
      <w:r>
        <w:rPr>
          <w:rFonts w:ascii="Arial" w:hAnsi="Arial"/>
          <w:sz w:val="22"/>
        </w:rPr>
        <w:t>is this different from merely knowing God’s commands? (7</w:t>
      </w:r>
      <w:bookmarkStart w:id="0" w:name="_GoBack"/>
      <w:bookmarkEnd w:id="0"/>
      <w:r>
        <w:rPr>
          <w:rFonts w:ascii="Arial" w:hAnsi="Arial"/>
          <w:sz w:val="22"/>
        </w:rPr>
        <w:t>:24) What does Jesus s</w:t>
      </w:r>
      <w:r>
        <w:rPr>
          <w:rFonts w:ascii="Arial" w:hAnsi="Arial"/>
          <w:sz w:val="22"/>
        </w:rPr>
        <w:t xml:space="preserve">ay about such people? What can we learn here about his hope for his disciples and for us? In what sense does our righteousness need to surpass the Pharisees and teachers of the law? (20; 23:3) </w:t>
      </w:r>
    </w:p>
    <w:p w14:paraId="124C04CD" w14:textId="77777777" w:rsidR="009662AD" w:rsidRDefault="00787AEE">
      <w:pPr>
        <w:widowControl w:val="0"/>
        <w:spacing w:line="237" w:lineRule="auto"/>
        <w:rPr>
          <w:rFonts w:ascii="Arial" w:hAnsi="Arial"/>
          <w:sz w:val="22"/>
        </w:rPr>
      </w:pPr>
    </w:p>
    <w:p w14:paraId="0960E5A6" w14:textId="77777777" w:rsidR="009662AD" w:rsidRDefault="00787AEE">
      <w:pPr>
        <w:pStyle w:val="Quick1"/>
        <w:spacing w:line="237" w:lineRule="auto"/>
        <w:ind w:left="720" w:hanging="720"/>
        <w:rPr>
          <w:rFonts w:ascii="Arial" w:hAnsi="Arial"/>
          <w:sz w:val="22"/>
        </w:rPr>
      </w:pPr>
      <w:r>
        <w:rPr>
          <w:rFonts w:ascii="Arial" w:hAnsi="Arial"/>
          <w:sz w:val="22"/>
        </w:rPr>
        <w:t>4</w:t>
      </w:r>
      <w:r>
        <w:rPr>
          <w:rFonts w:ascii="Arial" w:hAnsi="Arial"/>
          <w:sz w:val="22"/>
        </w:rPr>
        <w:t>.</w:t>
      </w:r>
      <w:r>
        <w:rPr>
          <w:rFonts w:ascii="Arial" w:hAnsi="Arial"/>
          <w:sz w:val="22"/>
        </w:rPr>
        <w:tab/>
        <w:t xml:space="preserve"> In verses 21–47</w:t>
      </w:r>
      <w:r>
        <w:rPr>
          <w:rFonts w:ascii="Arial" w:hAnsi="Arial"/>
          <w:sz w:val="22"/>
        </w:rPr>
        <w:t xml:space="preserve">, note the verses where Jesus begins, </w:t>
      </w:r>
      <w:r>
        <w:rPr>
          <w:rFonts w:ascii="Arial" w:hAnsi="Arial"/>
          <w:sz w:val="22"/>
        </w:rPr>
        <w:t>“You</w:t>
      </w:r>
      <w:r>
        <w:rPr>
          <w:rFonts w:ascii="Arial" w:hAnsi="Arial"/>
          <w:sz w:val="22"/>
        </w:rPr>
        <w:t xml:space="preserve"> have heard it said…”</w:t>
      </w:r>
      <w:r>
        <w:rPr>
          <w:rFonts w:ascii="Arial" w:hAnsi="Arial"/>
          <w:sz w:val="22"/>
        </w:rPr>
        <w:t xml:space="preserve"> What major </w:t>
      </w:r>
      <w:r>
        <w:rPr>
          <w:rFonts w:ascii="Arial" w:hAnsi="Arial"/>
          <w:sz w:val="22"/>
        </w:rPr>
        <w:t xml:space="preserve">Old Testament commandments </w:t>
      </w:r>
      <w:r>
        <w:rPr>
          <w:rFonts w:ascii="Arial" w:hAnsi="Arial"/>
          <w:sz w:val="22"/>
        </w:rPr>
        <w:t xml:space="preserve">does </w:t>
      </w:r>
      <w:r>
        <w:rPr>
          <w:rFonts w:ascii="Arial" w:hAnsi="Arial"/>
          <w:sz w:val="22"/>
        </w:rPr>
        <w:t>he cite</w:t>
      </w:r>
      <w:r>
        <w:rPr>
          <w:rFonts w:ascii="Arial" w:hAnsi="Arial"/>
          <w:sz w:val="22"/>
        </w:rPr>
        <w:t xml:space="preserve">? In each case, </w:t>
      </w:r>
      <w:r>
        <w:rPr>
          <w:rFonts w:ascii="Arial" w:hAnsi="Arial"/>
          <w:sz w:val="22"/>
        </w:rPr>
        <w:t>w</w:t>
      </w:r>
      <w:r>
        <w:rPr>
          <w:rFonts w:ascii="Arial" w:hAnsi="Arial"/>
          <w:sz w:val="22"/>
        </w:rPr>
        <w:t>hat new focus does he bring</w:t>
      </w:r>
      <w:r>
        <w:rPr>
          <w:rFonts w:ascii="Arial" w:hAnsi="Arial"/>
          <w:sz w:val="22"/>
        </w:rPr>
        <w:t>? How can we practi</w:t>
      </w:r>
      <w:r>
        <w:rPr>
          <w:rFonts w:ascii="Arial" w:hAnsi="Arial"/>
          <w:sz w:val="22"/>
        </w:rPr>
        <w:t>ce the real spirit of the law? (Ro7:</w:t>
      </w:r>
      <w:r>
        <w:rPr>
          <w:rFonts w:ascii="Arial" w:hAnsi="Arial"/>
          <w:sz w:val="22"/>
        </w:rPr>
        <w:t>6)</w:t>
      </w:r>
    </w:p>
    <w:p w14:paraId="6556B51E" w14:textId="77777777" w:rsidR="009662AD" w:rsidRDefault="00787AEE">
      <w:pPr>
        <w:widowControl w:val="0"/>
        <w:spacing w:line="237" w:lineRule="auto"/>
        <w:rPr>
          <w:rFonts w:ascii="Arial" w:hAnsi="Arial"/>
          <w:sz w:val="22"/>
        </w:rPr>
      </w:pPr>
    </w:p>
    <w:p w14:paraId="4A6F395B" w14:textId="77777777" w:rsidR="009662AD" w:rsidRDefault="00787AEE" w:rsidP="00D85B2C">
      <w:pPr>
        <w:pStyle w:val="Quick1"/>
        <w:spacing w:line="237" w:lineRule="auto"/>
        <w:ind w:left="720" w:hanging="720"/>
        <w:rPr>
          <w:rFonts w:ascii="Arial" w:hAnsi="Arial"/>
          <w:sz w:val="22"/>
        </w:rPr>
      </w:pPr>
      <w:r>
        <w:rPr>
          <w:rFonts w:ascii="Arial" w:hAnsi="Arial"/>
          <w:sz w:val="22"/>
        </w:rPr>
        <w:t>5</w:t>
      </w:r>
      <w:r>
        <w:rPr>
          <w:rFonts w:ascii="Arial" w:hAnsi="Arial"/>
          <w:sz w:val="22"/>
        </w:rPr>
        <w:t>.</w:t>
      </w:r>
      <w:r>
        <w:rPr>
          <w:rFonts w:ascii="Arial" w:hAnsi="Arial"/>
          <w:sz w:val="22"/>
        </w:rPr>
        <w:tab/>
        <w:t xml:space="preserve"> </w:t>
      </w:r>
      <w:r>
        <w:rPr>
          <w:rFonts w:ascii="Arial" w:hAnsi="Arial"/>
          <w:sz w:val="22"/>
        </w:rPr>
        <w:t>How does being angry with others break the commandment against murder? (21–26</w:t>
      </w:r>
      <w:r>
        <w:rPr>
          <w:rFonts w:ascii="Arial" w:hAnsi="Arial"/>
          <w:sz w:val="22"/>
        </w:rPr>
        <w:t>) How does looking at others lustfully break the commandment against adultery? (27–30) What did Jesus say about divorce? (31–32) About oaths? (33–37)</w:t>
      </w:r>
    </w:p>
    <w:p w14:paraId="27F842C2" w14:textId="77777777" w:rsidR="00D85B2C" w:rsidRDefault="00D85B2C">
      <w:pPr>
        <w:widowControl w:val="0"/>
        <w:spacing w:line="237" w:lineRule="auto"/>
        <w:rPr>
          <w:rFonts w:ascii="Arial" w:hAnsi="Arial"/>
          <w:sz w:val="22"/>
        </w:rPr>
      </w:pPr>
    </w:p>
    <w:p w14:paraId="7A25D920" w14:textId="77777777" w:rsidR="00D85B2C" w:rsidRDefault="00D85B2C" w:rsidP="00D85B2C">
      <w:pPr>
        <w:pStyle w:val="Quick1"/>
        <w:spacing w:line="237" w:lineRule="auto"/>
        <w:ind w:left="720" w:hanging="720"/>
        <w:rPr>
          <w:rFonts w:ascii="Arial" w:hAnsi="Arial"/>
          <w:sz w:val="22"/>
        </w:rPr>
      </w:pPr>
      <w:r>
        <w:rPr>
          <w:rFonts w:ascii="Arial" w:hAnsi="Arial"/>
          <w:sz w:val="22"/>
        </w:rPr>
        <w:t>6.</w:t>
      </w:r>
      <w:r>
        <w:rPr>
          <w:rFonts w:ascii="Arial" w:hAnsi="Arial"/>
          <w:sz w:val="22"/>
        </w:rPr>
        <w:tab/>
        <w:t xml:space="preserve"> What did Jesus say about the Old Testament words, “Eye for eye and tooth for tooth”? (38–42) Why does he want us to do these things? What did he say about whom we should love? (43–44) How is this hard to </w:t>
      </w:r>
      <w:proofErr w:type="spellStart"/>
      <w:r>
        <w:rPr>
          <w:rFonts w:ascii="Arial" w:hAnsi="Arial"/>
          <w:sz w:val="22"/>
        </w:rPr>
        <w:t>do</w:t>
      </w:r>
      <w:proofErr w:type="spellEnd"/>
      <w:r>
        <w:rPr>
          <w:rFonts w:ascii="Arial" w:hAnsi="Arial"/>
          <w:sz w:val="22"/>
        </w:rPr>
        <w:t>? Why does Jesus want us to do it? (45a,48)</w:t>
      </w:r>
    </w:p>
    <w:sectPr w:rsidR="00D85B2C">
      <w:footnotePr>
        <w:numFmt w:val="lowerLetter"/>
      </w:footnotePr>
      <w:endnotePr>
        <w:numFmt w:val="lowerLetter"/>
      </w:endnotePr>
      <w:pgSz w:w="12240" w:h="15840"/>
      <w:pgMar w:top="1310" w:right="1310" w:bottom="1310" w:left="1310" w:header="1310" w:footer="13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AD"/>
    <w:rsid w:val="00787AEE"/>
    <w:rsid w:val="00D85B2C"/>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2B9F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آ"/>
    <w:basedOn w:val="Normal"/>
    <w:pPr>
      <w:widowControl w:val="0"/>
    </w:pPr>
  </w:style>
  <w:style w:type="paragraph" w:customStyle="1" w:styleId="Quick1">
    <w:name w:val="Quick 1."/>
    <w:basedOn w:val="Normal"/>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Bible Fellowship</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cp:lastPrinted>2017-01-30T02:26:00Z</cp:lastPrinted>
  <dcterms:created xsi:type="dcterms:W3CDTF">2017-01-29T20:26:00Z</dcterms:created>
  <dcterms:modified xsi:type="dcterms:W3CDTF">2017-01-29T20:26:00Z</dcterms:modified>
</cp:coreProperties>
</file>