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EE85" w14:textId="6D4C0FAE" w:rsidR="006737EE" w:rsidRDefault="00CA3705">
      <w:pPr>
        <w:rPr>
          <w:rFonts w:ascii="Arial" w:hAnsi="Arial" w:cs="Arial"/>
          <w:sz w:val="22"/>
          <w:szCs w:val="22"/>
        </w:rPr>
      </w:pPr>
    </w:p>
    <w:p w14:paraId="1A02727C" w14:textId="6AEEC4A7" w:rsidR="00F868AE" w:rsidRDefault="00F868AE">
      <w:pPr>
        <w:rPr>
          <w:rFonts w:ascii="Arial" w:hAnsi="Arial" w:cs="Arial"/>
          <w:sz w:val="22"/>
          <w:szCs w:val="22"/>
        </w:rPr>
      </w:pPr>
    </w:p>
    <w:p w14:paraId="64FB310E" w14:textId="40BBD9B9" w:rsidR="00F868AE" w:rsidRDefault="00F868AE" w:rsidP="00F868AE">
      <w:pPr>
        <w:jc w:val="center"/>
        <w:rPr>
          <w:rFonts w:ascii="Arial" w:hAnsi="Arial" w:cs="Arial"/>
          <w:sz w:val="22"/>
          <w:szCs w:val="22"/>
        </w:rPr>
      </w:pPr>
      <w:r>
        <w:rPr>
          <w:rFonts w:ascii="Arial" w:hAnsi="Arial" w:cs="Arial"/>
          <w:sz w:val="22"/>
          <w:szCs w:val="22"/>
        </w:rPr>
        <w:t>JOHN THE BAPTIST PREPARES THE WAY</w:t>
      </w:r>
    </w:p>
    <w:p w14:paraId="019C63A1" w14:textId="67A6CDA9" w:rsidR="00F868AE" w:rsidRDefault="00F868AE" w:rsidP="00F868AE">
      <w:pPr>
        <w:jc w:val="center"/>
        <w:rPr>
          <w:rFonts w:ascii="Arial" w:hAnsi="Arial" w:cs="Arial"/>
          <w:sz w:val="22"/>
          <w:szCs w:val="22"/>
        </w:rPr>
      </w:pPr>
    </w:p>
    <w:p w14:paraId="052CB2C0" w14:textId="6C12454C" w:rsidR="00F868AE" w:rsidRDefault="00F868AE" w:rsidP="00F868AE">
      <w:pPr>
        <w:rPr>
          <w:rFonts w:ascii="Arial" w:hAnsi="Arial" w:cs="Arial"/>
          <w:sz w:val="22"/>
          <w:szCs w:val="22"/>
        </w:rPr>
      </w:pPr>
      <w:r>
        <w:rPr>
          <w:rFonts w:ascii="Arial" w:hAnsi="Arial" w:cs="Arial"/>
          <w:sz w:val="22"/>
          <w:szCs w:val="22"/>
        </w:rPr>
        <w:t>Luke 3:1–20</w:t>
      </w:r>
    </w:p>
    <w:p w14:paraId="13F95EC9" w14:textId="2E35F4C5" w:rsidR="00F868AE" w:rsidRDefault="00F868AE" w:rsidP="00F868AE">
      <w:pPr>
        <w:rPr>
          <w:rFonts w:ascii="Arial" w:hAnsi="Arial" w:cs="Arial"/>
          <w:sz w:val="22"/>
          <w:szCs w:val="22"/>
        </w:rPr>
      </w:pPr>
      <w:r>
        <w:rPr>
          <w:rFonts w:ascii="Arial" w:hAnsi="Arial" w:cs="Arial"/>
          <w:sz w:val="22"/>
          <w:szCs w:val="22"/>
        </w:rPr>
        <w:t>Key Verse: 3:</w:t>
      </w:r>
      <w:r w:rsidR="00347D3E">
        <w:rPr>
          <w:rFonts w:ascii="Arial" w:hAnsi="Arial" w:cs="Arial"/>
          <w:sz w:val="22"/>
          <w:szCs w:val="22"/>
        </w:rPr>
        <w:t>3</w:t>
      </w:r>
    </w:p>
    <w:p w14:paraId="3C39B595" w14:textId="0CF7F45E" w:rsidR="00F868AE" w:rsidRDefault="00F868AE" w:rsidP="00F868AE">
      <w:pPr>
        <w:rPr>
          <w:rFonts w:ascii="Arial" w:hAnsi="Arial" w:cs="Arial"/>
          <w:sz w:val="22"/>
          <w:szCs w:val="22"/>
        </w:rPr>
      </w:pPr>
    </w:p>
    <w:p w14:paraId="1F666875" w14:textId="2450B178" w:rsidR="00F868AE" w:rsidRDefault="00F868AE" w:rsidP="00F868AE">
      <w:pPr>
        <w:pStyle w:val="ListParagraph"/>
        <w:numPr>
          <w:ilvl w:val="0"/>
          <w:numId w:val="1"/>
        </w:numPr>
        <w:rPr>
          <w:rFonts w:ascii="Arial" w:hAnsi="Arial" w:cs="Arial"/>
          <w:sz w:val="22"/>
          <w:szCs w:val="22"/>
        </w:rPr>
      </w:pPr>
      <w:r>
        <w:rPr>
          <w:rFonts w:ascii="Arial" w:hAnsi="Arial" w:cs="Arial"/>
          <w:sz w:val="22"/>
          <w:szCs w:val="22"/>
        </w:rPr>
        <w:t xml:space="preserve"> </w:t>
      </w:r>
      <w:r w:rsidR="00CA3705">
        <w:rPr>
          <w:rFonts w:ascii="Arial" w:hAnsi="Arial" w:cs="Arial"/>
          <w:sz w:val="22"/>
          <w:szCs w:val="22"/>
        </w:rPr>
        <w:t xml:space="preserve">How </w:t>
      </w:r>
      <w:r>
        <w:rPr>
          <w:rFonts w:ascii="Arial" w:hAnsi="Arial" w:cs="Arial"/>
          <w:sz w:val="22"/>
          <w:szCs w:val="22"/>
        </w:rPr>
        <w:t xml:space="preserve">does Luke </w:t>
      </w:r>
      <w:r w:rsidR="00CA3705">
        <w:rPr>
          <w:rFonts w:ascii="Arial" w:hAnsi="Arial" w:cs="Arial"/>
          <w:sz w:val="22"/>
          <w:szCs w:val="22"/>
        </w:rPr>
        <w:t>introduce John’s ministry</w:t>
      </w:r>
      <w:r>
        <w:rPr>
          <w:rFonts w:ascii="Arial" w:hAnsi="Arial" w:cs="Arial"/>
          <w:sz w:val="22"/>
          <w:szCs w:val="22"/>
        </w:rPr>
        <w:t>, and what do these details suggest? (1–2a) What happened to John, and what does this mean? (2b) What has Luke already told us about John? (1:13–17,76,80)</w:t>
      </w:r>
    </w:p>
    <w:p w14:paraId="24DC8101" w14:textId="721702C7" w:rsidR="00277338" w:rsidRDefault="00277338" w:rsidP="00277338">
      <w:pPr>
        <w:rPr>
          <w:rFonts w:ascii="Arial" w:hAnsi="Arial" w:cs="Arial"/>
          <w:sz w:val="22"/>
          <w:szCs w:val="22"/>
        </w:rPr>
      </w:pPr>
    </w:p>
    <w:p w14:paraId="1315F566" w14:textId="0E04A2D2" w:rsidR="00277338" w:rsidRDefault="00277338" w:rsidP="00347D3E">
      <w:pPr>
        <w:pStyle w:val="ListParagraph"/>
        <w:numPr>
          <w:ilvl w:val="0"/>
          <w:numId w:val="1"/>
        </w:numPr>
        <w:rPr>
          <w:rFonts w:ascii="Arial" w:hAnsi="Arial" w:cs="Arial"/>
          <w:sz w:val="22"/>
          <w:szCs w:val="22"/>
        </w:rPr>
      </w:pPr>
      <w:r>
        <w:rPr>
          <w:rFonts w:ascii="Arial" w:hAnsi="Arial" w:cs="Arial"/>
          <w:sz w:val="22"/>
          <w:szCs w:val="22"/>
        </w:rPr>
        <w:t xml:space="preserve"> </w:t>
      </w:r>
      <w:r w:rsidR="00CA3705">
        <w:rPr>
          <w:rFonts w:ascii="Arial" w:hAnsi="Arial" w:cs="Arial"/>
          <w:sz w:val="22"/>
          <w:szCs w:val="22"/>
        </w:rPr>
        <w:t>What was the main content of</w:t>
      </w:r>
      <w:r>
        <w:rPr>
          <w:rFonts w:ascii="Arial" w:hAnsi="Arial" w:cs="Arial"/>
          <w:sz w:val="22"/>
          <w:szCs w:val="22"/>
        </w:rPr>
        <w:t xml:space="preserve"> John’s ministry? (3) What is “repentance,” and how is it related to “the forgiveness of sins”? </w:t>
      </w:r>
      <w:r w:rsidRPr="00347D3E">
        <w:rPr>
          <w:rFonts w:ascii="Arial" w:hAnsi="Arial" w:cs="Arial"/>
          <w:sz w:val="22"/>
          <w:szCs w:val="22"/>
        </w:rPr>
        <w:t xml:space="preserve">What </w:t>
      </w:r>
      <w:r w:rsidR="00347D3E" w:rsidRPr="00347D3E">
        <w:rPr>
          <w:rFonts w:ascii="Arial" w:hAnsi="Arial" w:cs="Arial"/>
          <w:sz w:val="22"/>
          <w:szCs w:val="22"/>
        </w:rPr>
        <w:t>does Luke add to this description</w:t>
      </w:r>
      <w:r w:rsidR="00347D3E">
        <w:rPr>
          <w:rFonts w:ascii="Arial" w:hAnsi="Arial" w:cs="Arial"/>
          <w:sz w:val="22"/>
          <w:szCs w:val="22"/>
        </w:rPr>
        <w:t xml:space="preserve">, and how does it </w:t>
      </w:r>
      <w:r w:rsidR="00CA3705">
        <w:rPr>
          <w:rFonts w:ascii="Arial" w:hAnsi="Arial" w:cs="Arial"/>
          <w:sz w:val="22"/>
          <w:szCs w:val="22"/>
        </w:rPr>
        <w:t>help us understand</w:t>
      </w:r>
      <w:r w:rsidR="00347D3E">
        <w:rPr>
          <w:rFonts w:ascii="Arial" w:hAnsi="Arial" w:cs="Arial"/>
          <w:sz w:val="22"/>
          <w:szCs w:val="22"/>
        </w:rPr>
        <w:t xml:space="preserve"> </w:t>
      </w:r>
      <w:r w:rsidR="00347D3E">
        <w:rPr>
          <w:rFonts w:ascii="Arial" w:hAnsi="Arial" w:cs="Arial"/>
          <w:sz w:val="22"/>
          <w:szCs w:val="22"/>
        </w:rPr>
        <w:t>what it means to “prepare the way” for Jesus</w:t>
      </w:r>
      <w:r w:rsidR="00347D3E" w:rsidRPr="00347D3E">
        <w:rPr>
          <w:rFonts w:ascii="Arial" w:hAnsi="Arial" w:cs="Arial"/>
          <w:sz w:val="22"/>
          <w:szCs w:val="22"/>
        </w:rPr>
        <w:t xml:space="preserve">? (4–6) </w:t>
      </w:r>
    </w:p>
    <w:p w14:paraId="433674C7" w14:textId="77777777" w:rsidR="00347D3E" w:rsidRPr="00347D3E" w:rsidRDefault="00347D3E" w:rsidP="00347D3E">
      <w:pPr>
        <w:pStyle w:val="ListParagraph"/>
        <w:rPr>
          <w:rFonts w:ascii="Arial" w:hAnsi="Arial" w:cs="Arial"/>
          <w:sz w:val="22"/>
          <w:szCs w:val="22"/>
        </w:rPr>
      </w:pPr>
    </w:p>
    <w:p w14:paraId="4528A45E" w14:textId="11C79892" w:rsidR="00347D3E" w:rsidRDefault="00347D3E" w:rsidP="00347D3E">
      <w:pPr>
        <w:pStyle w:val="ListParagraph"/>
        <w:numPr>
          <w:ilvl w:val="0"/>
          <w:numId w:val="1"/>
        </w:numPr>
        <w:rPr>
          <w:rFonts w:ascii="Arial" w:hAnsi="Arial" w:cs="Arial"/>
          <w:sz w:val="22"/>
          <w:szCs w:val="22"/>
        </w:rPr>
      </w:pPr>
      <w:r>
        <w:rPr>
          <w:rFonts w:ascii="Arial" w:hAnsi="Arial" w:cs="Arial"/>
          <w:sz w:val="22"/>
          <w:szCs w:val="22"/>
        </w:rPr>
        <w:t xml:space="preserve"> In light of </w:t>
      </w:r>
      <w:r w:rsidR="00CA3705">
        <w:rPr>
          <w:rFonts w:ascii="Arial" w:hAnsi="Arial" w:cs="Arial"/>
          <w:sz w:val="22"/>
          <w:szCs w:val="22"/>
        </w:rPr>
        <w:t>Isaiah’s</w:t>
      </w:r>
      <w:r>
        <w:rPr>
          <w:rFonts w:ascii="Arial" w:hAnsi="Arial" w:cs="Arial"/>
          <w:sz w:val="22"/>
          <w:szCs w:val="22"/>
        </w:rPr>
        <w:t xml:space="preserve"> prophecy, what was John’s specific message, and why did people need to hear this? (7–9) What does this tell us about </w:t>
      </w:r>
      <w:r w:rsidR="00D94405">
        <w:rPr>
          <w:rFonts w:ascii="Arial" w:hAnsi="Arial" w:cs="Arial"/>
          <w:sz w:val="22"/>
          <w:szCs w:val="22"/>
        </w:rPr>
        <w:t>God and about his people?</w:t>
      </w:r>
    </w:p>
    <w:p w14:paraId="666E9440" w14:textId="77777777" w:rsidR="00D94405" w:rsidRPr="00D94405" w:rsidRDefault="00D94405" w:rsidP="00D94405">
      <w:pPr>
        <w:pStyle w:val="ListParagraph"/>
        <w:rPr>
          <w:rFonts w:ascii="Arial" w:hAnsi="Arial" w:cs="Arial"/>
          <w:sz w:val="22"/>
          <w:szCs w:val="22"/>
        </w:rPr>
      </w:pPr>
    </w:p>
    <w:p w14:paraId="1A3E6327" w14:textId="24145F81" w:rsidR="00D94405" w:rsidRDefault="00D94405" w:rsidP="00347D3E">
      <w:pPr>
        <w:pStyle w:val="ListParagraph"/>
        <w:numPr>
          <w:ilvl w:val="0"/>
          <w:numId w:val="1"/>
        </w:numPr>
        <w:rPr>
          <w:rFonts w:ascii="Arial" w:hAnsi="Arial" w:cs="Arial"/>
          <w:sz w:val="22"/>
          <w:szCs w:val="22"/>
        </w:rPr>
      </w:pPr>
      <w:r>
        <w:rPr>
          <w:rFonts w:ascii="Arial" w:hAnsi="Arial" w:cs="Arial"/>
          <w:sz w:val="22"/>
          <w:szCs w:val="22"/>
        </w:rPr>
        <w:t xml:space="preserve"> How did people respond to John, and what did he say to them? (10–14) What </w:t>
      </w:r>
      <w:r w:rsidR="00CA3705">
        <w:rPr>
          <w:rFonts w:ascii="Arial" w:hAnsi="Arial" w:cs="Arial"/>
          <w:sz w:val="22"/>
          <w:szCs w:val="22"/>
        </w:rPr>
        <w:t xml:space="preserve">does it tell us about these people? What </w:t>
      </w:r>
      <w:r>
        <w:rPr>
          <w:rFonts w:ascii="Arial" w:hAnsi="Arial" w:cs="Arial"/>
          <w:sz w:val="22"/>
          <w:szCs w:val="22"/>
        </w:rPr>
        <w:t xml:space="preserve">more can we learn </w:t>
      </w:r>
      <w:r w:rsidR="00CA3705">
        <w:rPr>
          <w:rFonts w:ascii="Arial" w:hAnsi="Arial" w:cs="Arial"/>
          <w:sz w:val="22"/>
          <w:szCs w:val="22"/>
        </w:rPr>
        <w:t>here</w:t>
      </w:r>
      <w:r>
        <w:rPr>
          <w:rFonts w:ascii="Arial" w:hAnsi="Arial" w:cs="Arial"/>
          <w:sz w:val="22"/>
          <w:szCs w:val="22"/>
        </w:rPr>
        <w:t xml:space="preserve"> about the meaning of repentance?</w:t>
      </w:r>
    </w:p>
    <w:p w14:paraId="17345E81" w14:textId="77777777" w:rsidR="00D94405" w:rsidRPr="00D94405" w:rsidRDefault="00D94405" w:rsidP="00D94405">
      <w:pPr>
        <w:pStyle w:val="ListParagraph"/>
        <w:rPr>
          <w:rFonts w:ascii="Arial" w:hAnsi="Arial" w:cs="Arial"/>
          <w:sz w:val="22"/>
          <w:szCs w:val="22"/>
        </w:rPr>
      </w:pPr>
    </w:p>
    <w:p w14:paraId="57CBB30C" w14:textId="7C2642EE" w:rsidR="00D94405" w:rsidRPr="00D94405" w:rsidRDefault="00D94405" w:rsidP="00D94405">
      <w:pPr>
        <w:pStyle w:val="ListParagraph"/>
        <w:numPr>
          <w:ilvl w:val="0"/>
          <w:numId w:val="1"/>
        </w:numPr>
        <w:rPr>
          <w:rFonts w:ascii="Arial" w:hAnsi="Arial" w:cs="Arial"/>
          <w:sz w:val="22"/>
          <w:szCs w:val="22"/>
        </w:rPr>
      </w:pPr>
      <w:r>
        <w:rPr>
          <w:rFonts w:ascii="Arial" w:hAnsi="Arial" w:cs="Arial"/>
          <w:sz w:val="22"/>
          <w:szCs w:val="22"/>
        </w:rPr>
        <w:t xml:space="preserve"> What were people thinking? (15) How did John respond to this, and what do his words tell us about himself and about Jesus? (16) What else did he say, and what does it mean to us? (17) How did Luke characterize John’s preaching? (18) What happened as a result, and what can we learn from this? (19,20)</w:t>
      </w:r>
    </w:p>
    <w:sectPr w:rsidR="00D94405" w:rsidRPr="00D94405"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C23"/>
    <w:multiLevelType w:val="hybridMultilevel"/>
    <w:tmpl w:val="4884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AE"/>
    <w:rsid w:val="00277338"/>
    <w:rsid w:val="00347D3E"/>
    <w:rsid w:val="003F0DA8"/>
    <w:rsid w:val="00A74893"/>
    <w:rsid w:val="00CA3705"/>
    <w:rsid w:val="00D94405"/>
    <w:rsid w:val="00F8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8C2F4"/>
  <w15:chartTrackingRefBased/>
  <w15:docId w15:val="{6EAE4319-B1D8-FC45-B97D-89E1108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2021-09-28T17:02:00Z</dcterms:created>
  <dcterms:modified xsi:type="dcterms:W3CDTF">2021-09-28T17:45:00Z</dcterms:modified>
</cp:coreProperties>
</file>