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762859">
      <w:pPr>
        <w:rPr>
          <w:rFonts w:ascii="Arial" w:hAnsi="Arial" w:cs="Arial"/>
          <w:sz w:val="22"/>
          <w:szCs w:val="22"/>
        </w:rPr>
      </w:pPr>
    </w:p>
    <w:p w:rsidR="008B601A" w:rsidRDefault="008B601A">
      <w:pPr>
        <w:rPr>
          <w:rFonts w:ascii="Arial" w:hAnsi="Arial" w:cs="Arial"/>
          <w:sz w:val="22"/>
          <w:szCs w:val="22"/>
        </w:rPr>
      </w:pPr>
    </w:p>
    <w:p w:rsidR="008B601A" w:rsidRDefault="008B601A" w:rsidP="008B601A">
      <w:pPr>
        <w:jc w:val="center"/>
        <w:rPr>
          <w:rFonts w:ascii="Arial" w:hAnsi="Arial" w:cs="Arial"/>
          <w:sz w:val="22"/>
          <w:szCs w:val="22"/>
        </w:rPr>
      </w:pPr>
      <w:r>
        <w:rPr>
          <w:rFonts w:ascii="Arial" w:hAnsi="Arial" w:cs="Arial"/>
          <w:sz w:val="22"/>
          <w:szCs w:val="22"/>
        </w:rPr>
        <w:t>THE MESSIAH’S REIGN OF HOPE</w:t>
      </w:r>
    </w:p>
    <w:p w:rsidR="008B601A" w:rsidRDefault="008B601A" w:rsidP="008B601A">
      <w:pPr>
        <w:jc w:val="center"/>
        <w:rPr>
          <w:rFonts w:ascii="Arial" w:hAnsi="Arial" w:cs="Arial"/>
          <w:sz w:val="22"/>
          <w:szCs w:val="22"/>
        </w:rPr>
      </w:pPr>
    </w:p>
    <w:p w:rsidR="008B601A" w:rsidRDefault="008B601A" w:rsidP="008B601A">
      <w:pPr>
        <w:rPr>
          <w:rFonts w:ascii="Arial" w:hAnsi="Arial" w:cs="Arial"/>
          <w:sz w:val="22"/>
          <w:szCs w:val="22"/>
        </w:rPr>
      </w:pPr>
      <w:r>
        <w:rPr>
          <w:rFonts w:ascii="Arial" w:hAnsi="Arial" w:cs="Arial"/>
          <w:sz w:val="22"/>
          <w:szCs w:val="22"/>
        </w:rPr>
        <w:t>Isaiah 40:1–31</w:t>
      </w:r>
    </w:p>
    <w:p w:rsidR="008B601A" w:rsidRDefault="008B601A" w:rsidP="008B601A">
      <w:pPr>
        <w:rPr>
          <w:rFonts w:ascii="Arial" w:hAnsi="Arial" w:cs="Arial"/>
          <w:sz w:val="22"/>
          <w:szCs w:val="22"/>
        </w:rPr>
      </w:pPr>
      <w:r>
        <w:rPr>
          <w:rFonts w:ascii="Arial" w:hAnsi="Arial" w:cs="Arial"/>
          <w:sz w:val="22"/>
          <w:szCs w:val="22"/>
        </w:rPr>
        <w:t>Key Verse: 40:31</w:t>
      </w:r>
    </w:p>
    <w:p w:rsidR="008B601A" w:rsidRDefault="008B601A" w:rsidP="008B601A">
      <w:pPr>
        <w:rPr>
          <w:rFonts w:ascii="Arial" w:hAnsi="Arial" w:cs="Arial"/>
          <w:sz w:val="22"/>
          <w:szCs w:val="22"/>
        </w:rPr>
      </w:pPr>
    </w:p>
    <w:p w:rsidR="00464102" w:rsidRPr="00330F35" w:rsidRDefault="00464102" w:rsidP="00330F35">
      <w:pPr>
        <w:pStyle w:val="ListParagraph"/>
        <w:numPr>
          <w:ilvl w:val="0"/>
          <w:numId w:val="1"/>
        </w:numPr>
        <w:rPr>
          <w:rFonts w:ascii="Arial" w:hAnsi="Arial" w:cs="Arial"/>
          <w:sz w:val="22"/>
          <w:szCs w:val="22"/>
        </w:rPr>
      </w:pPr>
      <w:r>
        <w:rPr>
          <w:rFonts w:ascii="Arial" w:hAnsi="Arial" w:cs="Arial"/>
          <w:sz w:val="22"/>
          <w:szCs w:val="22"/>
        </w:rPr>
        <w:t xml:space="preserve"> To w</w:t>
      </w:r>
      <w:r w:rsidR="008B601A">
        <w:rPr>
          <w:rFonts w:ascii="Arial" w:hAnsi="Arial" w:cs="Arial"/>
          <w:sz w:val="22"/>
          <w:szCs w:val="22"/>
        </w:rPr>
        <w:t xml:space="preserve">hat </w:t>
      </w:r>
      <w:r>
        <w:rPr>
          <w:rFonts w:ascii="Arial" w:hAnsi="Arial" w:cs="Arial"/>
          <w:sz w:val="22"/>
          <w:szCs w:val="22"/>
        </w:rPr>
        <w:t>experience of God’s people do verses 1 and 2 refer</w:t>
      </w:r>
      <w:r w:rsidR="008B601A">
        <w:rPr>
          <w:rFonts w:ascii="Arial" w:hAnsi="Arial" w:cs="Arial"/>
          <w:sz w:val="22"/>
          <w:szCs w:val="22"/>
        </w:rPr>
        <w:t>? (cf. 39:6,7</w:t>
      </w:r>
      <w:r>
        <w:rPr>
          <w:rFonts w:ascii="Arial" w:hAnsi="Arial" w:cs="Arial"/>
          <w:sz w:val="22"/>
          <w:szCs w:val="22"/>
        </w:rPr>
        <w:t>; Jer25:1–11</w:t>
      </w:r>
      <w:r w:rsidR="008B601A">
        <w:rPr>
          <w:rFonts w:ascii="Arial" w:hAnsi="Arial" w:cs="Arial"/>
          <w:sz w:val="22"/>
          <w:szCs w:val="22"/>
        </w:rPr>
        <w:t xml:space="preserve">) </w:t>
      </w:r>
      <w:r>
        <w:rPr>
          <w:rFonts w:ascii="Arial" w:hAnsi="Arial" w:cs="Arial"/>
          <w:sz w:val="22"/>
          <w:szCs w:val="22"/>
        </w:rPr>
        <w:t>How might this experience have affected the</w:t>
      </w:r>
      <w:r w:rsidR="007A3805">
        <w:rPr>
          <w:rFonts w:ascii="Arial" w:hAnsi="Arial" w:cs="Arial"/>
          <w:sz w:val="22"/>
          <w:szCs w:val="22"/>
        </w:rPr>
        <w:t>m</w:t>
      </w:r>
      <w:r>
        <w:rPr>
          <w:rFonts w:ascii="Arial" w:hAnsi="Arial" w:cs="Arial"/>
          <w:sz w:val="22"/>
          <w:szCs w:val="22"/>
        </w:rPr>
        <w:t>?</w:t>
      </w:r>
      <w:r w:rsidR="00330F35">
        <w:rPr>
          <w:rFonts w:ascii="Arial" w:hAnsi="Arial" w:cs="Arial"/>
          <w:sz w:val="22"/>
          <w:szCs w:val="22"/>
        </w:rPr>
        <w:t xml:space="preserve"> </w:t>
      </w:r>
      <w:r w:rsidRPr="00330F35">
        <w:rPr>
          <w:rFonts w:ascii="Arial" w:hAnsi="Arial" w:cs="Arial"/>
          <w:sz w:val="22"/>
          <w:szCs w:val="22"/>
        </w:rPr>
        <w:t xml:space="preserve">What </w:t>
      </w:r>
      <w:r w:rsidR="000E5990">
        <w:rPr>
          <w:rFonts w:ascii="Arial" w:hAnsi="Arial" w:cs="Arial"/>
          <w:sz w:val="22"/>
          <w:szCs w:val="22"/>
        </w:rPr>
        <w:t>did</w:t>
      </w:r>
      <w:r w:rsidRPr="00330F35">
        <w:rPr>
          <w:rFonts w:ascii="Arial" w:hAnsi="Arial" w:cs="Arial"/>
          <w:sz w:val="22"/>
          <w:szCs w:val="22"/>
        </w:rPr>
        <w:t xml:space="preserve"> God want to say to </w:t>
      </w:r>
      <w:r w:rsidR="007A3805">
        <w:rPr>
          <w:rFonts w:ascii="Arial" w:hAnsi="Arial" w:cs="Arial"/>
          <w:sz w:val="22"/>
          <w:szCs w:val="22"/>
        </w:rPr>
        <w:t>them</w:t>
      </w:r>
      <w:r w:rsidRPr="00330F35">
        <w:rPr>
          <w:rFonts w:ascii="Arial" w:hAnsi="Arial" w:cs="Arial"/>
          <w:sz w:val="22"/>
          <w:szCs w:val="22"/>
        </w:rPr>
        <w:t xml:space="preserve"> now? (1,2)</w:t>
      </w:r>
      <w:r w:rsidR="00D610CC" w:rsidRPr="00330F35">
        <w:rPr>
          <w:rFonts w:ascii="Arial" w:hAnsi="Arial" w:cs="Arial"/>
          <w:sz w:val="22"/>
          <w:szCs w:val="22"/>
        </w:rPr>
        <w:t xml:space="preserve"> How would t</w:t>
      </w:r>
      <w:r w:rsidR="00330F35">
        <w:rPr>
          <w:rFonts w:ascii="Arial" w:hAnsi="Arial" w:cs="Arial"/>
          <w:sz w:val="22"/>
          <w:szCs w:val="22"/>
        </w:rPr>
        <w:t>h</w:t>
      </w:r>
      <w:r w:rsidR="0024476C">
        <w:rPr>
          <w:rFonts w:ascii="Arial" w:hAnsi="Arial" w:cs="Arial"/>
          <w:sz w:val="22"/>
          <w:szCs w:val="22"/>
        </w:rPr>
        <w:t>ese words</w:t>
      </w:r>
      <w:r w:rsidR="00330F35">
        <w:rPr>
          <w:rFonts w:ascii="Arial" w:hAnsi="Arial" w:cs="Arial"/>
          <w:sz w:val="22"/>
          <w:szCs w:val="22"/>
        </w:rPr>
        <w:t xml:space="preserve"> </w:t>
      </w:r>
      <w:r w:rsidR="00330F35" w:rsidRPr="00330F35">
        <w:rPr>
          <w:rFonts w:ascii="Arial" w:hAnsi="Arial" w:cs="Arial"/>
          <w:sz w:val="22"/>
          <w:szCs w:val="22"/>
        </w:rPr>
        <w:t xml:space="preserve">give </w:t>
      </w:r>
      <w:r w:rsidR="00D610CC" w:rsidRPr="00330F35">
        <w:rPr>
          <w:rFonts w:ascii="Arial" w:hAnsi="Arial" w:cs="Arial"/>
          <w:sz w:val="22"/>
          <w:szCs w:val="22"/>
        </w:rPr>
        <w:t xml:space="preserve">them hope? How </w:t>
      </w:r>
      <w:r w:rsidR="00947E67">
        <w:rPr>
          <w:rFonts w:ascii="Arial" w:hAnsi="Arial" w:cs="Arial"/>
          <w:sz w:val="22"/>
          <w:szCs w:val="22"/>
        </w:rPr>
        <w:t>did the coming</w:t>
      </w:r>
      <w:r w:rsidR="00D610CC" w:rsidRPr="00330F35">
        <w:rPr>
          <w:rFonts w:ascii="Arial" w:hAnsi="Arial" w:cs="Arial"/>
          <w:sz w:val="22"/>
          <w:szCs w:val="22"/>
        </w:rPr>
        <w:t xml:space="preserve"> of Jesus</w:t>
      </w:r>
      <w:r w:rsidR="00947E67">
        <w:rPr>
          <w:rFonts w:ascii="Arial" w:hAnsi="Arial" w:cs="Arial"/>
          <w:sz w:val="22"/>
          <w:szCs w:val="22"/>
        </w:rPr>
        <w:t xml:space="preserve"> ultimately </w:t>
      </w:r>
      <w:r w:rsidR="007A3805">
        <w:rPr>
          <w:rFonts w:ascii="Arial" w:hAnsi="Arial" w:cs="Arial"/>
          <w:sz w:val="22"/>
          <w:szCs w:val="22"/>
        </w:rPr>
        <w:t>fulfill this prophecy</w:t>
      </w:r>
      <w:r w:rsidR="00D610CC" w:rsidRPr="00330F35">
        <w:rPr>
          <w:rFonts w:ascii="Arial" w:hAnsi="Arial" w:cs="Arial"/>
          <w:sz w:val="22"/>
          <w:szCs w:val="22"/>
        </w:rPr>
        <w:t>? (</w:t>
      </w:r>
      <w:r w:rsidR="00947E67">
        <w:rPr>
          <w:rFonts w:ascii="Arial" w:hAnsi="Arial" w:cs="Arial"/>
          <w:sz w:val="22"/>
          <w:szCs w:val="22"/>
        </w:rPr>
        <w:t xml:space="preserve">53:6; </w:t>
      </w:r>
      <w:r w:rsidR="00D610CC" w:rsidRPr="00330F35">
        <w:rPr>
          <w:rFonts w:ascii="Arial" w:hAnsi="Arial" w:cs="Arial"/>
          <w:sz w:val="22"/>
          <w:szCs w:val="22"/>
        </w:rPr>
        <w:t>Ac13:38,39)</w:t>
      </w:r>
    </w:p>
    <w:p w:rsidR="00D610CC" w:rsidRPr="00D610CC" w:rsidRDefault="00D610CC" w:rsidP="00D610CC">
      <w:pPr>
        <w:pStyle w:val="ListParagraph"/>
        <w:rPr>
          <w:rFonts w:ascii="Arial" w:hAnsi="Arial" w:cs="Arial"/>
          <w:sz w:val="22"/>
          <w:szCs w:val="22"/>
        </w:rPr>
      </w:pPr>
    </w:p>
    <w:p w:rsidR="00D610CC" w:rsidRDefault="00D610CC" w:rsidP="00464102">
      <w:pPr>
        <w:pStyle w:val="ListParagraph"/>
        <w:numPr>
          <w:ilvl w:val="0"/>
          <w:numId w:val="1"/>
        </w:numPr>
        <w:rPr>
          <w:rFonts w:ascii="Arial" w:hAnsi="Arial" w:cs="Arial"/>
          <w:sz w:val="22"/>
          <w:szCs w:val="22"/>
        </w:rPr>
      </w:pPr>
      <w:r>
        <w:rPr>
          <w:rFonts w:ascii="Arial" w:hAnsi="Arial" w:cs="Arial"/>
          <w:sz w:val="22"/>
          <w:szCs w:val="22"/>
        </w:rPr>
        <w:t xml:space="preserve"> How would God intervene to save his people? (3</w:t>
      </w:r>
      <w:r w:rsidR="0024476C">
        <w:rPr>
          <w:rFonts w:ascii="Arial" w:hAnsi="Arial" w:cs="Arial"/>
          <w:sz w:val="22"/>
          <w:szCs w:val="22"/>
        </w:rPr>
        <w:t>,4</w:t>
      </w:r>
      <w:r>
        <w:rPr>
          <w:rFonts w:ascii="Arial" w:hAnsi="Arial" w:cs="Arial"/>
          <w:sz w:val="22"/>
          <w:szCs w:val="22"/>
        </w:rPr>
        <w:t xml:space="preserve">) </w:t>
      </w:r>
      <w:r w:rsidR="00330F35">
        <w:rPr>
          <w:rFonts w:ascii="Arial" w:hAnsi="Arial" w:cs="Arial"/>
          <w:sz w:val="22"/>
          <w:szCs w:val="22"/>
        </w:rPr>
        <w:t xml:space="preserve">What is involved in constructing this </w:t>
      </w:r>
      <w:r w:rsidR="0024476C">
        <w:rPr>
          <w:rFonts w:ascii="Arial" w:hAnsi="Arial" w:cs="Arial"/>
          <w:sz w:val="22"/>
          <w:szCs w:val="22"/>
        </w:rPr>
        <w:t>“</w:t>
      </w:r>
      <w:r w:rsidR="00330F35">
        <w:rPr>
          <w:rFonts w:ascii="Arial" w:hAnsi="Arial" w:cs="Arial"/>
          <w:sz w:val="22"/>
          <w:szCs w:val="22"/>
        </w:rPr>
        <w:t>highway,</w:t>
      </w:r>
      <w:r w:rsidR="0024476C">
        <w:rPr>
          <w:rFonts w:ascii="Arial" w:hAnsi="Arial" w:cs="Arial"/>
          <w:sz w:val="22"/>
          <w:szCs w:val="22"/>
        </w:rPr>
        <w:t>”</w:t>
      </w:r>
      <w:r w:rsidR="00330F35">
        <w:rPr>
          <w:rFonts w:ascii="Arial" w:hAnsi="Arial" w:cs="Arial"/>
          <w:sz w:val="22"/>
          <w:szCs w:val="22"/>
        </w:rPr>
        <w:t xml:space="preserve"> and of what is </w:t>
      </w:r>
      <w:r w:rsidR="000E5990">
        <w:rPr>
          <w:rFonts w:ascii="Arial" w:hAnsi="Arial" w:cs="Arial"/>
          <w:sz w:val="22"/>
          <w:szCs w:val="22"/>
        </w:rPr>
        <w:t>this</w:t>
      </w:r>
      <w:r w:rsidR="00330F35">
        <w:rPr>
          <w:rFonts w:ascii="Arial" w:hAnsi="Arial" w:cs="Arial"/>
          <w:sz w:val="22"/>
          <w:szCs w:val="22"/>
        </w:rPr>
        <w:t xml:space="preserve"> a metaphor? </w:t>
      </w:r>
      <w:r>
        <w:rPr>
          <w:rFonts w:ascii="Arial" w:hAnsi="Arial" w:cs="Arial"/>
          <w:sz w:val="22"/>
          <w:szCs w:val="22"/>
        </w:rPr>
        <w:t xml:space="preserve">How </w:t>
      </w:r>
      <w:r w:rsidR="0024476C">
        <w:rPr>
          <w:rFonts w:ascii="Arial" w:hAnsi="Arial" w:cs="Arial"/>
          <w:sz w:val="22"/>
          <w:szCs w:val="22"/>
        </w:rPr>
        <w:t>was</w:t>
      </w:r>
      <w:r>
        <w:rPr>
          <w:rFonts w:ascii="Arial" w:hAnsi="Arial" w:cs="Arial"/>
          <w:sz w:val="22"/>
          <w:szCs w:val="22"/>
        </w:rPr>
        <w:t xml:space="preserve"> this prophecy ultimately</w:t>
      </w:r>
      <w:r w:rsidR="0024476C">
        <w:rPr>
          <w:rFonts w:ascii="Arial" w:hAnsi="Arial" w:cs="Arial"/>
          <w:sz w:val="22"/>
          <w:szCs w:val="22"/>
        </w:rPr>
        <w:t xml:space="preserve"> </w:t>
      </w:r>
      <w:r>
        <w:rPr>
          <w:rFonts w:ascii="Arial" w:hAnsi="Arial" w:cs="Arial"/>
          <w:sz w:val="22"/>
          <w:szCs w:val="22"/>
        </w:rPr>
        <w:t xml:space="preserve">fulfilled? (Lk3:2–6) </w:t>
      </w:r>
      <w:r w:rsidR="0024476C">
        <w:rPr>
          <w:rFonts w:ascii="Arial" w:hAnsi="Arial" w:cs="Arial"/>
          <w:sz w:val="22"/>
          <w:szCs w:val="22"/>
        </w:rPr>
        <w:t>How was God’s glory revealed? (5; cf. Jn1:14; 12:41)</w:t>
      </w:r>
      <w:r w:rsidR="000E5990">
        <w:rPr>
          <w:rFonts w:ascii="Arial" w:hAnsi="Arial" w:cs="Arial"/>
          <w:sz w:val="22"/>
          <w:szCs w:val="22"/>
        </w:rPr>
        <w:t xml:space="preserve"> Why do we all need to “see” </w:t>
      </w:r>
      <w:r w:rsidR="002F7FC5">
        <w:rPr>
          <w:rFonts w:ascii="Arial" w:hAnsi="Arial" w:cs="Arial"/>
          <w:sz w:val="22"/>
          <w:szCs w:val="22"/>
        </w:rPr>
        <w:t>this glory</w:t>
      </w:r>
      <w:r w:rsidR="000E5990">
        <w:rPr>
          <w:rFonts w:ascii="Arial" w:hAnsi="Arial" w:cs="Arial"/>
          <w:sz w:val="22"/>
          <w:szCs w:val="22"/>
        </w:rPr>
        <w:t>?</w:t>
      </w:r>
    </w:p>
    <w:p w:rsidR="0024476C" w:rsidRPr="0024476C" w:rsidRDefault="0024476C" w:rsidP="0024476C">
      <w:pPr>
        <w:pStyle w:val="ListParagraph"/>
        <w:rPr>
          <w:rFonts w:ascii="Arial" w:hAnsi="Arial" w:cs="Arial"/>
          <w:sz w:val="22"/>
          <w:szCs w:val="22"/>
        </w:rPr>
      </w:pPr>
    </w:p>
    <w:p w:rsidR="0024476C" w:rsidRDefault="0024476C" w:rsidP="00464102">
      <w:pPr>
        <w:pStyle w:val="ListParagraph"/>
        <w:numPr>
          <w:ilvl w:val="0"/>
          <w:numId w:val="1"/>
        </w:numPr>
        <w:rPr>
          <w:rFonts w:ascii="Arial" w:hAnsi="Arial" w:cs="Arial"/>
          <w:sz w:val="22"/>
          <w:szCs w:val="22"/>
        </w:rPr>
      </w:pPr>
      <w:r>
        <w:rPr>
          <w:rFonts w:ascii="Arial" w:hAnsi="Arial" w:cs="Arial"/>
          <w:sz w:val="22"/>
          <w:szCs w:val="22"/>
        </w:rPr>
        <w:t xml:space="preserve"> What </w:t>
      </w:r>
      <w:r w:rsidR="000E5990">
        <w:rPr>
          <w:rFonts w:ascii="Arial" w:hAnsi="Arial" w:cs="Arial"/>
          <w:sz w:val="22"/>
          <w:szCs w:val="22"/>
        </w:rPr>
        <w:t>is the next thing</w:t>
      </w:r>
      <w:r>
        <w:rPr>
          <w:rFonts w:ascii="Arial" w:hAnsi="Arial" w:cs="Arial"/>
          <w:sz w:val="22"/>
          <w:szCs w:val="22"/>
        </w:rPr>
        <w:t xml:space="preserve"> God </w:t>
      </w:r>
      <w:r w:rsidR="000E5990">
        <w:rPr>
          <w:rFonts w:ascii="Arial" w:hAnsi="Arial" w:cs="Arial"/>
          <w:sz w:val="22"/>
          <w:szCs w:val="22"/>
        </w:rPr>
        <w:t>said</w:t>
      </w:r>
      <w:r>
        <w:rPr>
          <w:rFonts w:ascii="Arial" w:hAnsi="Arial" w:cs="Arial"/>
          <w:sz w:val="22"/>
          <w:szCs w:val="22"/>
        </w:rPr>
        <w:t xml:space="preserve"> </w:t>
      </w:r>
      <w:r w:rsidR="002F7FC5">
        <w:rPr>
          <w:rFonts w:ascii="Arial" w:hAnsi="Arial" w:cs="Arial"/>
          <w:sz w:val="22"/>
          <w:szCs w:val="22"/>
        </w:rPr>
        <w:t xml:space="preserve">to </w:t>
      </w:r>
      <w:r>
        <w:rPr>
          <w:rFonts w:ascii="Arial" w:hAnsi="Arial" w:cs="Arial"/>
          <w:sz w:val="22"/>
          <w:szCs w:val="22"/>
        </w:rPr>
        <w:t xml:space="preserve">his people, and why is this so important? (6–8) </w:t>
      </w:r>
      <w:r w:rsidR="000E5990">
        <w:rPr>
          <w:rFonts w:ascii="Arial" w:hAnsi="Arial" w:cs="Arial"/>
          <w:sz w:val="22"/>
          <w:szCs w:val="22"/>
        </w:rPr>
        <w:t xml:space="preserve">What </w:t>
      </w:r>
      <w:r w:rsidR="00947E67">
        <w:rPr>
          <w:rFonts w:ascii="Arial" w:hAnsi="Arial" w:cs="Arial"/>
          <w:sz w:val="22"/>
          <w:szCs w:val="22"/>
        </w:rPr>
        <w:t>imagery does he use to describe the two sides of his character</w:t>
      </w:r>
      <w:r w:rsidR="002F7FC5">
        <w:rPr>
          <w:rFonts w:ascii="Arial" w:hAnsi="Arial" w:cs="Arial"/>
          <w:sz w:val="22"/>
          <w:szCs w:val="22"/>
        </w:rPr>
        <w:t xml:space="preserve">? (9–11) </w:t>
      </w:r>
      <w:r w:rsidR="007A3805">
        <w:rPr>
          <w:rFonts w:ascii="Arial" w:hAnsi="Arial" w:cs="Arial"/>
          <w:sz w:val="22"/>
          <w:szCs w:val="22"/>
        </w:rPr>
        <w:t>How should we respond to this God?</w:t>
      </w:r>
    </w:p>
    <w:p w:rsidR="002F7FC5" w:rsidRPr="002F7FC5" w:rsidRDefault="002F7FC5" w:rsidP="002F7FC5">
      <w:pPr>
        <w:pStyle w:val="ListParagraph"/>
        <w:rPr>
          <w:rFonts w:ascii="Arial" w:hAnsi="Arial" w:cs="Arial"/>
          <w:sz w:val="22"/>
          <w:szCs w:val="22"/>
        </w:rPr>
      </w:pPr>
    </w:p>
    <w:p w:rsidR="002F7FC5" w:rsidRDefault="007A3805" w:rsidP="00464102">
      <w:pPr>
        <w:pStyle w:val="ListParagraph"/>
        <w:numPr>
          <w:ilvl w:val="0"/>
          <w:numId w:val="1"/>
        </w:numPr>
        <w:rPr>
          <w:rFonts w:ascii="Arial" w:hAnsi="Arial" w:cs="Arial"/>
          <w:sz w:val="22"/>
          <w:szCs w:val="22"/>
        </w:rPr>
      </w:pPr>
      <w:r>
        <w:rPr>
          <w:rFonts w:ascii="Arial" w:hAnsi="Arial" w:cs="Arial"/>
          <w:sz w:val="22"/>
          <w:szCs w:val="22"/>
        </w:rPr>
        <w:t xml:space="preserve"> What rhetorical questions are asked, and what do they teach us? (12–14) In contrast, what does this show about “the nations”? (15–17) What other comparison is made? (18–20) What innate knowledge do all people have, and how does it put earthly rulers in perspective? (21–24) How else does Isaiah help us understand God? (25,26)</w:t>
      </w:r>
    </w:p>
    <w:p w:rsidR="007A3805" w:rsidRPr="007A3805" w:rsidRDefault="007A3805" w:rsidP="007A3805">
      <w:pPr>
        <w:pStyle w:val="ListParagraph"/>
        <w:rPr>
          <w:rFonts w:ascii="Arial" w:hAnsi="Arial" w:cs="Arial"/>
          <w:sz w:val="22"/>
          <w:szCs w:val="22"/>
        </w:rPr>
      </w:pPr>
    </w:p>
    <w:p w:rsidR="007A3805" w:rsidRPr="00464102" w:rsidRDefault="007A3805" w:rsidP="00464102">
      <w:pPr>
        <w:pStyle w:val="ListParagraph"/>
        <w:numPr>
          <w:ilvl w:val="0"/>
          <w:numId w:val="1"/>
        </w:numPr>
        <w:rPr>
          <w:rFonts w:ascii="Arial" w:hAnsi="Arial" w:cs="Arial"/>
          <w:sz w:val="22"/>
          <w:szCs w:val="22"/>
        </w:rPr>
      </w:pPr>
      <w:r>
        <w:rPr>
          <w:rFonts w:ascii="Arial" w:hAnsi="Arial" w:cs="Arial"/>
          <w:sz w:val="22"/>
          <w:szCs w:val="22"/>
        </w:rPr>
        <w:t xml:space="preserve"> </w:t>
      </w:r>
      <w:r w:rsidR="009A22D4">
        <w:rPr>
          <w:rFonts w:ascii="Arial" w:hAnsi="Arial" w:cs="Arial"/>
          <w:sz w:val="22"/>
          <w:szCs w:val="22"/>
        </w:rPr>
        <w:t xml:space="preserve">What do some people think, and what makes them so? (27) </w:t>
      </w:r>
      <w:r w:rsidR="00E05948">
        <w:rPr>
          <w:rFonts w:ascii="Arial" w:hAnsi="Arial" w:cs="Arial"/>
          <w:sz w:val="22"/>
          <w:szCs w:val="22"/>
        </w:rPr>
        <w:t>Wh</w:t>
      </w:r>
      <w:r w:rsidR="009A22D4">
        <w:rPr>
          <w:rFonts w:ascii="Arial" w:hAnsi="Arial" w:cs="Arial"/>
          <w:sz w:val="22"/>
          <w:szCs w:val="22"/>
        </w:rPr>
        <w:t>o is God and what does he do for us</w:t>
      </w:r>
      <w:r w:rsidR="00E05948">
        <w:rPr>
          <w:rFonts w:ascii="Arial" w:hAnsi="Arial" w:cs="Arial"/>
          <w:sz w:val="22"/>
          <w:szCs w:val="22"/>
        </w:rPr>
        <w:t>? (28,29</w:t>
      </w:r>
      <w:r w:rsidR="009A22D4">
        <w:rPr>
          <w:rFonts w:ascii="Arial" w:hAnsi="Arial" w:cs="Arial"/>
          <w:sz w:val="22"/>
          <w:szCs w:val="22"/>
        </w:rPr>
        <w:t>; cf. 2Co12:9</w:t>
      </w:r>
      <w:r w:rsidR="00E05948">
        <w:rPr>
          <w:rFonts w:ascii="Arial" w:hAnsi="Arial" w:cs="Arial"/>
          <w:sz w:val="22"/>
          <w:szCs w:val="22"/>
        </w:rPr>
        <w:t xml:space="preserve">) </w:t>
      </w:r>
      <w:r w:rsidR="009A22D4">
        <w:rPr>
          <w:rFonts w:ascii="Arial" w:hAnsi="Arial" w:cs="Arial"/>
          <w:sz w:val="22"/>
          <w:szCs w:val="22"/>
        </w:rPr>
        <w:t xml:space="preserve">Without God, what happens to us? (30) Read verse 31. What does it mean to “wait for the LORD”? (8:17; 25:9; 30:18; cf. Ps25:5; La3:25,26) </w:t>
      </w:r>
      <w:r w:rsidR="00762859">
        <w:rPr>
          <w:rFonts w:ascii="Arial" w:hAnsi="Arial" w:cs="Arial"/>
          <w:sz w:val="22"/>
          <w:szCs w:val="22"/>
        </w:rPr>
        <w:t>What happens when we do? (31b) What message does this have for us at Christmas?</w:t>
      </w:r>
    </w:p>
    <w:sectPr w:rsidR="007A3805" w:rsidRPr="00464102"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C2F66"/>
    <w:multiLevelType w:val="hybridMultilevel"/>
    <w:tmpl w:val="ACE8B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1A"/>
    <w:rsid w:val="000E5990"/>
    <w:rsid w:val="0024476C"/>
    <w:rsid w:val="002F7FC5"/>
    <w:rsid w:val="00330F35"/>
    <w:rsid w:val="003F0DA8"/>
    <w:rsid w:val="00464102"/>
    <w:rsid w:val="00762859"/>
    <w:rsid w:val="007A3805"/>
    <w:rsid w:val="008B601A"/>
    <w:rsid w:val="00947E67"/>
    <w:rsid w:val="009A22D4"/>
    <w:rsid w:val="00A74893"/>
    <w:rsid w:val="00D610CC"/>
    <w:rsid w:val="00E0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C2C53"/>
  <w15:chartTrackingRefBased/>
  <w15:docId w15:val="{F1395DC6-D1EE-BC4E-A1EA-5128E84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2020-12-09T20:41:00Z</dcterms:created>
  <dcterms:modified xsi:type="dcterms:W3CDTF">2020-12-09T22:10:00Z</dcterms:modified>
</cp:coreProperties>
</file>