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90C8" w14:textId="528E8C68" w:rsidR="006737EE" w:rsidRDefault="00000000">
      <w:pPr>
        <w:rPr>
          <w:rFonts w:ascii="Arial" w:hAnsi="Arial" w:cs="Arial"/>
          <w:sz w:val="22"/>
          <w:szCs w:val="22"/>
        </w:rPr>
      </w:pPr>
    </w:p>
    <w:p w14:paraId="41AD4361" w14:textId="2EFEB2A9" w:rsidR="002C5BCD" w:rsidRDefault="002C5BCD">
      <w:pPr>
        <w:rPr>
          <w:rFonts w:ascii="Arial" w:hAnsi="Arial" w:cs="Arial"/>
          <w:sz w:val="22"/>
          <w:szCs w:val="22"/>
        </w:rPr>
      </w:pPr>
    </w:p>
    <w:p w14:paraId="7C18CFBD" w14:textId="78068ABD" w:rsidR="002C5BCD" w:rsidRDefault="002C5BCD" w:rsidP="002C5B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“EVERY SPIRITUAL BLESSING</w:t>
      </w:r>
      <w:r w:rsidR="009D1559">
        <w:rPr>
          <w:rFonts w:ascii="Arial" w:hAnsi="Arial" w:cs="Arial"/>
          <w:sz w:val="22"/>
          <w:szCs w:val="22"/>
        </w:rPr>
        <w:t xml:space="preserve"> IN CHRIST</w:t>
      </w:r>
      <w:r>
        <w:rPr>
          <w:rFonts w:ascii="Arial" w:hAnsi="Arial" w:cs="Arial"/>
          <w:sz w:val="22"/>
          <w:szCs w:val="22"/>
        </w:rPr>
        <w:t>”</w:t>
      </w:r>
    </w:p>
    <w:p w14:paraId="02E148B8" w14:textId="17AF603C" w:rsidR="002C5BCD" w:rsidRDefault="002C5BCD" w:rsidP="002C5BCD">
      <w:pPr>
        <w:jc w:val="center"/>
        <w:rPr>
          <w:rFonts w:ascii="Arial" w:hAnsi="Arial" w:cs="Arial"/>
          <w:sz w:val="22"/>
          <w:szCs w:val="22"/>
        </w:rPr>
      </w:pPr>
    </w:p>
    <w:p w14:paraId="3E0BA9C7" w14:textId="55CD9863" w:rsidR="002C5BCD" w:rsidRDefault="002C5BCD" w:rsidP="002C5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Ephesians 1:1–14</w:t>
      </w:r>
    </w:p>
    <w:p w14:paraId="4B5BFAFC" w14:textId="2346D8FC" w:rsidR="002C5BCD" w:rsidRDefault="002C5BCD" w:rsidP="002C5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1:3</w:t>
      </w:r>
    </w:p>
    <w:p w14:paraId="6FFEF65D" w14:textId="233E3E2E" w:rsidR="002C5BCD" w:rsidRDefault="002C5BCD" w:rsidP="002C5BCD">
      <w:pPr>
        <w:rPr>
          <w:rFonts w:ascii="Arial" w:hAnsi="Arial" w:cs="Arial"/>
          <w:sz w:val="22"/>
          <w:szCs w:val="22"/>
        </w:rPr>
      </w:pPr>
    </w:p>
    <w:p w14:paraId="25E42FDF" w14:textId="732C0E15" w:rsidR="002C5BCD" w:rsidRDefault="002C5BCD" w:rsidP="002C5B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Paul introduce himself, and what does he mean (1a)? What is his current situation (3:1; 4:1a)? Who are his audience (1b; cf. 2:11–12; 3:1)? </w:t>
      </w:r>
      <w:r w:rsidR="00403C0F">
        <w:rPr>
          <w:rFonts w:ascii="Arial" w:hAnsi="Arial" w:cs="Arial"/>
          <w:sz w:val="22"/>
          <w:szCs w:val="22"/>
        </w:rPr>
        <w:t xml:space="preserve">Find out what you can about Ephesus. </w:t>
      </w:r>
      <w:r>
        <w:rPr>
          <w:rFonts w:ascii="Arial" w:hAnsi="Arial" w:cs="Arial"/>
          <w:sz w:val="22"/>
          <w:szCs w:val="22"/>
        </w:rPr>
        <w:t xml:space="preserve">How does </w:t>
      </w:r>
      <w:r w:rsidR="00403C0F">
        <w:rPr>
          <w:rFonts w:ascii="Arial" w:hAnsi="Arial" w:cs="Arial"/>
          <w:sz w:val="22"/>
          <w:szCs w:val="22"/>
        </w:rPr>
        <w:t>Paul</w:t>
      </w:r>
      <w:r>
        <w:rPr>
          <w:rFonts w:ascii="Arial" w:hAnsi="Arial" w:cs="Arial"/>
          <w:sz w:val="22"/>
          <w:szCs w:val="22"/>
        </w:rPr>
        <w:t xml:space="preserve"> greet the</w:t>
      </w:r>
      <w:r w:rsidR="00403C0F">
        <w:rPr>
          <w:rFonts w:ascii="Arial" w:hAnsi="Arial" w:cs="Arial"/>
          <w:sz w:val="22"/>
          <w:szCs w:val="22"/>
        </w:rPr>
        <w:t>se people</w:t>
      </w:r>
      <w:r w:rsidR="00C93B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why </w:t>
      </w:r>
      <w:r w:rsidR="00C93B0C">
        <w:rPr>
          <w:rFonts w:ascii="Arial" w:hAnsi="Arial" w:cs="Arial"/>
          <w:sz w:val="22"/>
          <w:szCs w:val="22"/>
        </w:rPr>
        <w:t xml:space="preserve">like this </w:t>
      </w:r>
      <w:r>
        <w:rPr>
          <w:rFonts w:ascii="Arial" w:hAnsi="Arial" w:cs="Arial"/>
          <w:sz w:val="22"/>
          <w:szCs w:val="22"/>
        </w:rPr>
        <w:t>(2)?</w:t>
      </w:r>
    </w:p>
    <w:p w14:paraId="2AC53E98" w14:textId="5AAAC719" w:rsidR="002C5BCD" w:rsidRDefault="002C5BCD" w:rsidP="002C5BCD">
      <w:pPr>
        <w:rPr>
          <w:rFonts w:ascii="Arial" w:hAnsi="Arial" w:cs="Arial"/>
          <w:sz w:val="22"/>
          <w:szCs w:val="22"/>
        </w:rPr>
      </w:pPr>
    </w:p>
    <w:p w14:paraId="64A4DF0C" w14:textId="489B0C6D" w:rsidR="002C5BCD" w:rsidRDefault="002C5BCD" w:rsidP="002C5B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Greek, verses 3–14 are one long sentence; what is Paul’s main point, and why? Note the repeated words and phrases. Which major themes in this letter is he introducing?</w:t>
      </w:r>
    </w:p>
    <w:p w14:paraId="7B8A549D" w14:textId="77777777" w:rsidR="002C5BCD" w:rsidRPr="002C5BCD" w:rsidRDefault="002C5BCD" w:rsidP="002C5BCD">
      <w:pPr>
        <w:pStyle w:val="ListParagraph"/>
        <w:rPr>
          <w:rFonts w:ascii="Arial" w:hAnsi="Arial" w:cs="Arial"/>
          <w:sz w:val="22"/>
          <w:szCs w:val="22"/>
        </w:rPr>
      </w:pPr>
    </w:p>
    <w:p w14:paraId="7A2F2FC9" w14:textId="3CDCE3BB" w:rsidR="002C5BCD" w:rsidRDefault="002C5BCD" w:rsidP="002C5B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5BCD">
        <w:rPr>
          <w:rFonts w:ascii="Arial" w:hAnsi="Arial" w:cs="Arial"/>
          <w:sz w:val="22"/>
          <w:szCs w:val="22"/>
        </w:rPr>
        <w:t xml:space="preserve"> Read verse 3. What do these words mean to Paul</w:t>
      </w:r>
      <w:r>
        <w:rPr>
          <w:rFonts w:ascii="Arial" w:hAnsi="Arial" w:cs="Arial"/>
          <w:sz w:val="22"/>
          <w:szCs w:val="22"/>
        </w:rPr>
        <w:t>,</w:t>
      </w:r>
      <w:r w:rsidRPr="002C5BCD">
        <w:rPr>
          <w:rFonts w:ascii="Arial" w:hAnsi="Arial" w:cs="Arial"/>
          <w:sz w:val="22"/>
          <w:szCs w:val="22"/>
        </w:rPr>
        <w:t xml:space="preserve"> to the Ephesian Christians</w:t>
      </w:r>
      <w:r>
        <w:rPr>
          <w:rFonts w:ascii="Arial" w:hAnsi="Arial" w:cs="Arial"/>
          <w:sz w:val="22"/>
          <w:szCs w:val="22"/>
        </w:rPr>
        <w:t>, and to us</w:t>
      </w:r>
      <w:r w:rsidRPr="002C5BCD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Why is it so important to know that</w:t>
      </w:r>
      <w:r w:rsidRPr="002C5BCD">
        <w:rPr>
          <w:rFonts w:ascii="Arial" w:hAnsi="Arial" w:cs="Arial"/>
          <w:sz w:val="22"/>
          <w:szCs w:val="22"/>
        </w:rPr>
        <w:t xml:space="preserve"> all these blessings are </w:t>
      </w:r>
      <w:r>
        <w:rPr>
          <w:rFonts w:ascii="Arial" w:hAnsi="Arial" w:cs="Arial"/>
          <w:sz w:val="22"/>
          <w:szCs w:val="22"/>
        </w:rPr>
        <w:t xml:space="preserve">only </w:t>
      </w:r>
      <w:r w:rsidRPr="002C5BCD">
        <w:rPr>
          <w:rFonts w:ascii="Arial" w:hAnsi="Arial" w:cs="Arial"/>
          <w:sz w:val="22"/>
          <w:szCs w:val="22"/>
        </w:rPr>
        <w:t>“in Christ</w:t>
      </w:r>
      <w:r>
        <w:rPr>
          <w:rFonts w:ascii="Arial" w:hAnsi="Arial" w:cs="Arial"/>
          <w:sz w:val="22"/>
          <w:szCs w:val="22"/>
        </w:rPr>
        <w:t>”</w:t>
      </w:r>
      <w:r w:rsidRPr="002C5BCD">
        <w:rPr>
          <w:rFonts w:ascii="Arial" w:hAnsi="Arial" w:cs="Arial"/>
          <w:sz w:val="22"/>
          <w:szCs w:val="22"/>
        </w:rPr>
        <w:t xml:space="preserve">? </w:t>
      </w:r>
    </w:p>
    <w:p w14:paraId="571DBDE1" w14:textId="77777777" w:rsidR="002C5BCD" w:rsidRPr="002C5BCD" w:rsidRDefault="002C5BCD" w:rsidP="002C5BCD">
      <w:pPr>
        <w:rPr>
          <w:rFonts w:ascii="Arial" w:hAnsi="Arial" w:cs="Arial"/>
          <w:sz w:val="22"/>
          <w:szCs w:val="22"/>
        </w:rPr>
      </w:pPr>
    </w:p>
    <w:p w14:paraId="4973F4CD" w14:textId="45A1B768" w:rsidR="00403C0F" w:rsidRDefault="002C5BCD" w:rsidP="002C5B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3C0F">
        <w:rPr>
          <w:rFonts w:ascii="Arial" w:hAnsi="Arial" w:cs="Arial"/>
          <w:sz w:val="22"/>
          <w:szCs w:val="22"/>
        </w:rPr>
        <w:t xml:space="preserve">In verses </w:t>
      </w:r>
      <w:r>
        <w:rPr>
          <w:rFonts w:ascii="Arial" w:hAnsi="Arial" w:cs="Arial"/>
          <w:sz w:val="22"/>
          <w:szCs w:val="22"/>
        </w:rPr>
        <w:t>4–14</w:t>
      </w:r>
      <w:r w:rsidR="00403C0F">
        <w:rPr>
          <w:rFonts w:ascii="Arial" w:hAnsi="Arial" w:cs="Arial"/>
          <w:sz w:val="22"/>
          <w:szCs w:val="22"/>
        </w:rPr>
        <w:t>, what are</w:t>
      </w:r>
      <w:r>
        <w:rPr>
          <w:rFonts w:ascii="Arial" w:hAnsi="Arial" w:cs="Arial"/>
          <w:sz w:val="22"/>
          <w:szCs w:val="22"/>
        </w:rPr>
        <w:t xml:space="preserve"> the roles of God the Father, Jesus the Son, and the Holy Spirit</w:t>
      </w:r>
      <w:r w:rsidR="00403C0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How does the word of truth help us? </w:t>
      </w:r>
    </w:p>
    <w:p w14:paraId="008349DF" w14:textId="77777777" w:rsidR="00403C0F" w:rsidRPr="00403C0F" w:rsidRDefault="00403C0F" w:rsidP="00403C0F">
      <w:pPr>
        <w:pStyle w:val="ListParagraph"/>
        <w:rPr>
          <w:rFonts w:ascii="Arial" w:hAnsi="Arial" w:cs="Arial"/>
          <w:sz w:val="22"/>
          <w:szCs w:val="22"/>
        </w:rPr>
      </w:pPr>
    </w:p>
    <w:p w14:paraId="44AB03F9" w14:textId="41182D65" w:rsidR="002C5BCD" w:rsidRDefault="00403C0F" w:rsidP="002C5B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it mean that God “chose” us (4–5)? </w:t>
      </w:r>
      <w:r w:rsidR="002C5BCD"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sz w:val="22"/>
          <w:szCs w:val="22"/>
        </w:rPr>
        <w:t>his</w:t>
      </w:r>
      <w:r w:rsidR="002C5BCD">
        <w:rPr>
          <w:rFonts w:ascii="Arial" w:hAnsi="Arial" w:cs="Arial"/>
          <w:sz w:val="22"/>
          <w:szCs w:val="22"/>
        </w:rPr>
        <w:t xml:space="preserve"> goal for us (4</w:t>
      </w:r>
      <w:r>
        <w:rPr>
          <w:rFonts w:ascii="Arial" w:hAnsi="Arial" w:cs="Arial"/>
          <w:sz w:val="22"/>
          <w:szCs w:val="22"/>
        </w:rPr>
        <w:t>b</w:t>
      </w:r>
      <w:r w:rsidR="002C5BCD">
        <w:rPr>
          <w:rFonts w:ascii="Arial" w:hAnsi="Arial" w:cs="Arial"/>
          <w:sz w:val="22"/>
          <w:szCs w:val="22"/>
        </w:rPr>
        <w:t>)? How can we be sure of his grace (6–8) and of our inheritance (11,14)?</w:t>
      </w:r>
    </w:p>
    <w:p w14:paraId="6FC4536D" w14:textId="77777777" w:rsidR="002C5BCD" w:rsidRPr="002C5BCD" w:rsidRDefault="002C5BCD" w:rsidP="002C5BCD">
      <w:pPr>
        <w:pStyle w:val="ListParagraph"/>
        <w:rPr>
          <w:rFonts w:ascii="Arial" w:hAnsi="Arial" w:cs="Arial"/>
          <w:sz w:val="22"/>
          <w:szCs w:val="22"/>
        </w:rPr>
      </w:pPr>
    </w:p>
    <w:p w14:paraId="5CB08926" w14:textId="39EF5B21" w:rsidR="002C5BCD" w:rsidRPr="002C5BCD" w:rsidRDefault="002C5BCD" w:rsidP="002C5B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light of these verses, how can we share Paul’s heart’s desire to praise God’s glory, and why should we?</w:t>
      </w:r>
    </w:p>
    <w:sectPr w:rsidR="002C5BCD" w:rsidRPr="002C5BCD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C1DB4"/>
    <w:multiLevelType w:val="hybridMultilevel"/>
    <w:tmpl w:val="A3C2FC34"/>
    <w:lvl w:ilvl="0" w:tplc="B5064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2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CD"/>
    <w:rsid w:val="002C5BCD"/>
    <w:rsid w:val="003F0DA8"/>
    <w:rsid w:val="00403C0F"/>
    <w:rsid w:val="009D1559"/>
    <w:rsid w:val="00A74893"/>
    <w:rsid w:val="00C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771F2"/>
  <w15:chartTrackingRefBased/>
  <w15:docId w15:val="{7B2EB256-A577-E642-9B70-99C0E01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4</cp:revision>
  <dcterms:created xsi:type="dcterms:W3CDTF">2022-08-03T10:44:00Z</dcterms:created>
  <dcterms:modified xsi:type="dcterms:W3CDTF">2022-08-23T12:50:00Z</dcterms:modified>
</cp:coreProperties>
</file>