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3B6CF6">
      <w:pPr>
        <w:rPr>
          <w:rFonts w:ascii="Arial" w:hAnsi="Arial" w:cs="Arial"/>
          <w:sz w:val="22"/>
          <w:szCs w:val="22"/>
        </w:rPr>
      </w:pPr>
    </w:p>
    <w:p w:rsidR="00363C0D" w:rsidRDefault="00363C0D">
      <w:pPr>
        <w:rPr>
          <w:rFonts w:ascii="Arial" w:hAnsi="Arial" w:cs="Arial"/>
          <w:sz w:val="22"/>
          <w:szCs w:val="22"/>
        </w:rPr>
      </w:pPr>
    </w:p>
    <w:p w:rsidR="00363C0D" w:rsidRDefault="00363C0D" w:rsidP="00363C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GREATEST OF THESE</w:t>
      </w:r>
    </w:p>
    <w:p w:rsidR="00363C0D" w:rsidRDefault="00363C0D" w:rsidP="00363C0D">
      <w:pPr>
        <w:jc w:val="center"/>
        <w:rPr>
          <w:rFonts w:ascii="Arial" w:hAnsi="Arial" w:cs="Arial"/>
          <w:sz w:val="22"/>
          <w:szCs w:val="22"/>
        </w:rPr>
      </w:pPr>
    </w:p>
    <w:p w:rsidR="00363C0D" w:rsidRDefault="00363C0D" w:rsidP="00363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Corinthians 12:31–13:13</w:t>
      </w:r>
    </w:p>
    <w:p w:rsidR="00363C0D" w:rsidRDefault="00363C0D" w:rsidP="00363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13:13</w:t>
      </w:r>
    </w:p>
    <w:p w:rsidR="00363C0D" w:rsidRDefault="00363C0D" w:rsidP="00363C0D">
      <w:pPr>
        <w:rPr>
          <w:rFonts w:ascii="Arial" w:hAnsi="Arial" w:cs="Arial"/>
          <w:sz w:val="22"/>
          <w:szCs w:val="22"/>
        </w:rPr>
      </w:pPr>
    </w:p>
    <w:p w:rsidR="00363C0D" w:rsidRDefault="00363C0D" w:rsidP="00363C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Paul urge the Corinthians to do? (12:31) What </w:t>
      </w:r>
      <w:r w:rsidR="003B6CF6">
        <w:rPr>
          <w:rFonts w:ascii="Arial" w:hAnsi="Arial" w:cs="Arial"/>
          <w:sz w:val="22"/>
          <w:szCs w:val="22"/>
        </w:rPr>
        <w:t>Christian activities</w:t>
      </w:r>
      <w:r>
        <w:rPr>
          <w:rFonts w:ascii="Arial" w:hAnsi="Arial" w:cs="Arial"/>
          <w:sz w:val="22"/>
          <w:szCs w:val="22"/>
        </w:rPr>
        <w:t xml:space="preserve"> does he mention (13:1–3)</w:t>
      </w:r>
      <w:r w:rsidR="003B6CF6">
        <w:rPr>
          <w:rFonts w:ascii="Arial" w:hAnsi="Arial" w:cs="Arial"/>
          <w:sz w:val="22"/>
          <w:szCs w:val="22"/>
        </w:rPr>
        <w:t>, and w</w:t>
      </w:r>
      <w:r>
        <w:rPr>
          <w:rFonts w:ascii="Arial" w:hAnsi="Arial" w:cs="Arial"/>
          <w:sz w:val="22"/>
          <w:szCs w:val="22"/>
        </w:rPr>
        <w:t>hy would anybody be doing these things without love? What results in each case</w:t>
      </w:r>
      <w:r w:rsidR="003B6CF6">
        <w:rPr>
          <w:rFonts w:ascii="Arial" w:hAnsi="Arial" w:cs="Arial"/>
          <w:sz w:val="22"/>
          <w:szCs w:val="22"/>
        </w:rPr>
        <w:t>, and w</w:t>
      </w:r>
      <w:r w:rsidR="00441BAF">
        <w:rPr>
          <w:rFonts w:ascii="Arial" w:hAnsi="Arial" w:cs="Arial"/>
          <w:sz w:val="22"/>
          <w:szCs w:val="22"/>
        </w:rPr>
        <w:t xml:space="preserve">hat </w:t>
      </w:r>
      <w:r w:rsidR="003B6CF6">
        <w:rPr>
          <w:rFonts w:ascii="Arial" w:hAnsi="Arial" w:cs="Arial"/>
          <w:sz w:val="22"/>
          <w:szCs w:val="22"/>
        </w:rPr>
        <w:t>does this teach us</w:t>
      </w:r>
      <w:r w:rsidR="00441BAF">
        <w:rPr>
          <w:rFonts w:ascii="Arial" w:hAnsi="Arial" w:cs="Arial"/>
          <w:sz w:val="22"/>
          <w:szCs w:val="22"/>
        </w:rPr>
        <w:t>?</w:t>
      </w:r>
    </w:p>
    <w:p w:rsidR="00363C0D" w:rsidRDefault="00363C0D" w:rsidP="00363C0D">
      <w:pPr>
        <w:rPr>
          <w:rFonts w:ascii="Arial" w:hAnsi="Arial" w:cs="Arial"/>
          <w:sz w:val="22"/>
          <w:szCs w:val="22"/>
        </w:rPr>
      </w:pPr>
    </w:p>
    <w:p w:rsidR="00363C0D" w:rsidRDefault="00363C0D" w:rsidP="00363C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Paul define love? (4a) Why is it so hard</w:t>
      </w:r>
      <w:r w:rsidR="00441B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yet so necessary</w:t>
      </w:r>
      <w:r w:rsidR="00441B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be like this? What things does</w:t>
      </w:r>
      <w:r w:rsidR="00865A97">
        <w:rPr>
          <w:rFonts w:ascii="Arial" w:hAnsi="Arial" w:cs="Arial"/>
          <w:sz w:val="22"/>
          <w:szCs w:val="22"/>
        </w:rPr>
        <w:t xml:space="preserve"> </w:t>
      </w:r>
      <w:r w:rsidR="00441BAF">
        <w:rPr>
          <w:rFonts w:ascii="Arial" w:hAnsi="Arial" w:cs="Arial"/>
          <w:sz w:val="22"/>
          <w:szCs w:val="22"/>
        </w:rPr>
        <w:t xml:space="preserve">love </w:t>
      </w:r>
      <w:r>
        <w:rPr>
          <w:rFonts w:ascii="Arial" w:hAnsi="Arial" w:cs="Arial"/>
          <w:sz w:val="22"/>
          <w:szCs w:val="22"/>
        </w:rPr>
        <w:t>not do</w:t>
      </w:r>
      <w:r w:rsidR="00865A97">
        <w:rPr>
          <w:rFonts w:ascii="Arial" w:hAnsi="Arial" w:cs="Arial"/>
          <w:sz w:val="22"/>
          <w:szCs w:val="22"/>
        </w:rPr>
        <w:t>, and what does this tell us about our human nature</w:t>
      </w:r>
      <w:r>
        <w:rPr>
          <w:rFonts w:ascii="Arial" w:hAnsi="Arial" w:cs="Arial"/>
          <w:sz w:val="22"/>
          <w:szCs w:val="22"/>
        </w:rPr>
        <w:t xml:space="preserve">? (4b–6a) </w:t>
      </w:r>
      <w:r w:rsidR="00865A97">
        <w:rPr>
          <w:rFonts w:ascii="Arial" w:hAnsi="Arial" w:cs="Arial"/>
          <w:sz w:val="22"/>
          <w:szCs w:val="22"/>
        </w:rPr>
        <w:t>How else does Paul describe love</w:t>
      </w:r>
      <w:r w:rsidR="00DC38D5">
        <w:rPr>
          <w:rFonts w:ascii="Arial" w:hAnsi="Arial" w:cs="Arial"/>
          <w:sz w:val="22"/>
          <w:szCs w:val="22"/>
        </w:rPr>
        <w:t xml:space="preserve">, </w:t>
      </w:r>
      <w:r w:rsidR="00865A97">
        <w:rPr>
          <w:rFonts w:ascii="Arial" w:hAnsi="Arial" w:cs="Arial"/>
          <w:sz w:val="22"/>
          <w:szCs w:val="22"/>
        </w:rPr>
        <w:t>what does he mean</w:t>
      </w:r>
      <w:r w:rsidR="003B6CF6">
        <w:rPr>
          <w:rFonts w:ascii="Arial" w:hAnsi="Arial" w:cs="Arial"/>
          <w:sz w:val="22"/>
          <w:szCs w:val="22"/>
        </w:rPr>
        <w:t>, and how can we live like this practically</w:t>
      </w:r>
      <w:r w:rsidR="00441BAF">
        <w:rPr>
          <w:rFonts w:ascii="Arial" w:hAnsi="Arial" w:cs="Arial"/>
          <w:sz w:val="22"/>
          <w:szCs w:val="22"/>
        </w:rPr>
        <w:t>?</w:t>
      </w:r>
      <w:r w:rsidR="00865A97">
        <w:rPr>
          <w:rFonts w:ascii="Arial" w:hAnsi="Arial" w:cs="Arial"/>
          <w:sz w:val="22"/>
          <w:szCs w:val="22"/>
        </w:rPr>
        <w:t xml:space="preserve"> (7)</w:t>
      </w:r>
      <w:r w:rsidR="00441BAF">
        <w:rPr>
          <w:rFonts w:ascii="Arial" w:hAnsi="Arial" w:cs="Arial"/>
          <w:sz w:val="22"/>
          <w:szCs w:val="22"/>
        </w:rPr>
        <w:t xml:space="preserve"> </w:t>
      </w:r>
    </w:p>
    <w:p w:rsidR="00441BAF" w:rsidRPr="00441BAF" w:rsidRDefault="00441BAF" w:rsidP="00441BAF">
      <w:pPr>
        <w:pStyle w:val="ListParagraph"/>
        <w:rPr>
          <w:rFonts w:ascii="Arial" w:hAnsi="Arial" w:cs="Arial"/>
          <w:sz w:val="22"/>
          <w:szCs w:val="22"/>
        </w:rPr>
      </w:pPr>
    </w:p>
    <w:p w:rsidR="005A683C" w:rsidRDefault="00441BAF" w:rsidP="00363C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Paul </w:t>
      </w:r>
      <w:r w:rsidR="005A683C">
        <w:rPr>
          <w:rFonts w:ascii="Arial" w:hAnsi="Arial" w:cs="Arial"/>
          <w:sz w:val="22"/>
          <w:szCs w:val="22"/>
        </w:rPr>
        <w:t>conclude</w:t>
      </w:r>
      <w:r>
        <w:rPr>
          <w:rFonts w:ascii="Arial" w:hAnsi="Arial" w:cs="Arial"/>
          <w:sz w:val="22"/>
          <w:szCs w:val="22"/>
        </w:rPr>
        <w:t xml:space="preserve"> about love? (8a) </w:t>
      </w:r>
      <w:r w:rsidR="00865A97">
        <w:rPr>
          <w:rFonts w:ascii="Arial" w:hAnsi="Arial" w:cs="Arial"/>
          <w:sz w:val="22"/>
          <w:szCs w:val="22"/>
        </w:rPr>
        <w:t xml:space="preserve">In contrast, what does he say about prophecies, tongues and knowledge? (8b) </w:t>
      </w:r>
      <w:r w:rsidR="005A683C">
        <w:rPr>
          <w:rFonts w:ascii="Arial" w:hAnsi="Arial" w:cs="Arial"/>
          <w:sz w:val="22"/>
          <w:szCs w:val="22"/>
        </w:rPr>
        <w:t xml:space="preserve">What will happen “when completeness comes,” and what does </w:t>
      </w:r>
      <w:r w:rsidR="00DC38D5">
        <w:rPr>
          <w:rFonts w:ascii="Arial" w:hAnsi="Arial" w:cs="Arial"/>
          <w:sz w:val="22"/>
          <w:szCs w:val="22"/>
        </w:rPr>
        <w:t>Paul</w:t>
      </w:r>
      <w:r w:rsidR="005A683C">
        <w:rPr>
          <w:rFonts w:ascii="Arial" w:hAnsi="Arial" w:cs="Arial"/>
          <w:sz w:val="22"/>
          <w:szCs w:val="22"/>
        </w:rPr>
        <w:t xml:space="preserve"> mean</w:t>
      </w:r>
      <w:r w:rsidR="00DC38D5">
        <w:rPr>
          <w:rFonts w:ascii="Arial" w:hAnsi="Arial" w:cs="Arial"/>
          <w:sz w:val="22"/>
          <w:szCs w:val="22"/>
        </w:rPr>
        <w:t xml:space="preserve"> by this</w:t>
      </w:r>
      <w:r w:rsidR="005A683C">
        <w:rPr>
          <w:rFonts w:ascii="Arial" w:hAnsi="Arial" w:cs="Arial"/>
          <w:sz w:val="22"/>
          <w:szCs w:val="22"/>
        </w:rPr>
        <w:t xml:space="preserve">? (9,10) </w:t>
      </w:r>
    </w:p>
    <w:p w:rsidR="005A683C" w:rsidRPr="005A683C" w:rsidRDefault="005A683C" w:rsidP="005A683C">
      <w:pPr>
        <w:pStyle w:val="ListParagraph"/>
        <w:rPr>
          <w:rFonts w:ascii="Arial" w:hAnsi="Arial" w:cs="Arial"/>
          <w:sz w:val="22"/>
          <w:szCs w:val="22"/>
        </w:rPr>
      </w:pPr>
    </w:p>
    <w:p w:rsidR="00441BAF" w:rsidRDefault="005A683C" w:rsidP="00363C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and why does Paul contrast being a child with being an adult? (11) How does he contrast the present with the future, and what is he talking about? (12)</w:t>
      </w:r>
    </w:p>
    <w:p w:rsidR="005A683C" w:rsidRPr="005A683C" w:rsidRDefault="005A683C" w:rsidP="005A683C">
      <w:pPr>
        <w:pStyle w:val="ListParagraph"/>
        <w:rPr>
          <w:rFonts w:ascii="Arial" w:hAnsi="Arial" w:cs="Arial"/>
          <w:sz w:val="22"/>
          <w:szCs w:val="22"/>
        </w:rPr>
      </w:pPr>
    </w:p>
    <w:p w:rsidR="005A683C" w:rsidRPr="00363C0D" w:rsidRDefault="005A683C" w:rsidP="00363C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13. What does it mean that faith, hope and love “remain”? </w:t>
      </w:r>
      <w:r w:rsidR="002D3DF5">
        <w:rPr>
          <w:rFonts w:ascii="Arial" w:hAnsi="Arial" w:cs="Arial"/>
          <w:sz w:val="22"/>
          <w:szCs w:val="22"/>
        </w:rPr>
        <w:t xml:space="preserve">How are these three interrelated? </w:t>
      </w:r>
      <w:r>
        <w:rPr>
          <w:rFonts w:ascii="Arial" w:hAnsi="Arial" w:cs="Arial"/>
          <w:sz w:val="22"/>
          <w:szCs w:val="22"/>
        </w:rPr>
        <w:t>Why is love “the greatest of these”?</w:t>
      </w:r>
    </w:p>
    <w:sectPr w:rsidR="005A683C" w:rsidRPr="00363C0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1DFA"/>
    <w:multiLevelType w:val="hybridMultilevel"/>
    <w:tmpl w:val="FF2C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D"/>
    <w:rsid w:val="002D3DF5"/>
    <w:rsid w:val="00363C0D"/>
    <w:rsid w:val="003B6CF6"/>
    <w:rsid w:val="003F0DA8"/>
    <w:rsid w:val="00441BAF"/>
    <w:rsid w:val="005A683C"/>
    <w:rsid w:val="00865A97"/>
    <w:rsid w:val="00A74893"/>
    <w:rsid w:val="00D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9DD6F"/>
  <w15:chartTrackingRefBased/>
  <w15:docId w15:val="{23012A3C-07C4-5446-9669-A40B7EA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2020-06-16T20:00:00Z</dcterms:created>
  <dcterms:modified xsi:type="dcterms:W3CDTF">2020-06-16T21:34:00Z</dcterms:modified>
</cp:coreProperties>
</file>